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31B6B79D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bookmarkStart w:id="1" w:name="_GoBack"/>
      <w:bookmarkEnd w:id="1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 w:rsidR="00157431">
        <w:rPr>
          <w:rFonts w:ascii="Century Gothic" w:hAnsi="Century Gothic" w:cs="Verdana-Bold"/>
          <w:b/>
          <w:bCs/>
          <w:sz w:val="20"/>
          <w:szCs w:val="20"/>
        </w:rPr>
        <w:t>Sveti Nikola za odrasle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64004651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r w:rsidR="00157431">
        <w:rPr>
          <w:rFonts w:ascii="Century Gothic" w:hAnsi="Century Gothic" w:cs="Century Gothic"/>
          <w:sz w:val="20"/>
          <w:szCs w:val="20"/>
        </w:rPr>
        <w:t>WATCH CENTAR</w:t>
      </w:r>
      <w:r w:rsidR="004C1CF9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11577A6C" w:rsidR="00DF183C" w:rsidRDefault="00157431" w:rsidP="00157431">
      <w:pPr>
        <w:tabs>
          <w:tab w:val="left" w:pos="102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131717EE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r w:rsidR="00157431">
        <w:rPr>
          <w:rFonts w:ascii="Century Gothic" w:hAnsi="Century Gothic" w:cs="Century Gothic"/>
          <w:sz w:val="20"/>
          <w:szCs w:val="20"/>
        </w:rPr>
        <w:t>Sveti Nikola za odrasle</w:t>
      </w:r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proofErr w:type="spellStart"/>
      <w:r w:rsidR="00835B3F">
        <w:rPr>
          <w:rFonts w:ascii="Century Gothic" w:hAnsi="Century Gothic" w:cs="Century Gothic"/>
          <w:bCs/>
          <w:sz w:val="20"/>
          <w:szCs w:val="20"/>
        </w:rPr>
        <w:t>Gold</w:t>
      </w:r>
      <w:proofErr w:type="spellEnd"/>
      <w:r w:rsidR="00835B3F">
        <w:rPr>
          <w:rFonts w:ascii="Century Gothic" w:hAnsi="Century Gothic" w:cs="Century Gothic"/>
          <w:bCs/>
          <w:sz w:val="20"/>
          <w:szCs w:val="20"/>
        </w:rPr>
        <w:t xml:space="preserve">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2B393F6" w14:textId="25B7B629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>Natječaj se realizira</w:t>
      </w:r>
      <w:r w:rsidR="00157431">
        <w:rPr>
          <w:rFonts w:ascii="Century Gothic" w:hAnsi="Century Gothic" w:cs="Century Gothic"/>
          <w:bCs/>
          <w:sz w:val="20"/>
          <w:szCs w:val="20"/>
        </w:rPr>
        <w:t xml:space="preserve"> radnim danima od ponedjeljka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157431">
        <w:rPr>
          <w:rFonts w:ascii="Century Gothic" w:hAnsi="Century Gothic" w:cs="Century Gothic"/>
          <w:bCs/>
          <w:sz w:val="20"/>
          <w:szCs w:val="20"/>
        </w:rPr>
        <w:t>30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4C1CF9">
        <w:rPr>
          <w:rFonts w:ascii="Century Gothic" w:hAnsi="Century Gothic" w:cs="Century Gothic"/>
          <w:bCs/>
          <w:sz w:val="20"/>
          <w:szCs w:val="20"/>
        </w:rPr>
        <w:t>studenog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 w:rsidRPr="00D735B1">
        <w:rPr>
          <w:rFonts w:ascii="Century Gothic" w:hAnsi="Century Gothic" w:cs="Century Gothic"/>
          <w:bCs/>
          <w:sz w:val="20"/>
          <w:szCs w:val="20"/>
        </w:rPr>
        <w:t>20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godine </w:t>
      </w:r>
      <w:r w:rsidR="005D5AF4" w:rsidRPr="00D735B1">
        <w:rPr>
          <w:rFonts w:ascii="Century Gothic" w:hAnsi="Century Gothic" w:cs="Century Gothic"/>
          <w:bCs/>
          <w:sz w:val="20"/>
          <w:szCs w:val="20"/>
        </w:rPr>
        <w:t>do</w:t>
      </w:r>
      <w:r w:rsidR="00157431">
        <w:rPr>
          <w:rFonts w:ascii="Century Gothic" w:hAnsi="Century Gothic" w:cs="Century Gothic"/>
          <w:bCs/>
          <w:sz w:val="20"/>
          <w:szCs w:val="20"/>
        </w:rPr>
        <w:t xml:space="preserve"> četvrtka</w:t>
      </w:r>
      <w:r w:rsidR="005D5AF4" w:rsidRPr="00D735B1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4C1CF9">
        <w:rPr>
          <w:rFonts w:ascii="Century Gothic" w:hAnsi="Century Gothic" w:cs="Century Gothic"/>
          <w:bCs/>
          <w:sz w:val="20"/>
          <w:szCs w:val="20"/>
        </w:rPr>
        <w:t>2</w:t>
      </w:r>
      <w:r w:rsidR="00157431">
        <w:rPr>
          <w:rFonts w:ascii="Century Gothic" w:hAnsi="Century Gothic" w:cs="Century Gothic"/>
          <w:bCs/>
          <w:sz w:val="20"/>
          <w:szCs w:val="20"/>
        </w:rPr>
        <w:t>4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157431">
        <w:rPr>
          <w:rFonts w:ascii="Century Gothic" w:hAnsi="Century Gothic" w:cs="Century Gothic"/>
          <w:bCs/>
          <w:sz w:val="20"/>
          <w:szCs w:val="20"/>
        </w:rPr>
        <w:t>prosinca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20</w:t>
      </w:r>
      <w:r w:rsidRPr="000C3767">
        <w:rPr>
          <w:rFonts w:ascii="Century Gothic" w:hAnsi="Century Gothic" w:cs="Century Gothic"/>
          <w:bCs/>
          <w:sz w:val="20"/>
          <w:szCs w:val="20"/>
        </w:rPr>
        <w:t>. godine.</w:t>
      </w:r>
      <w:r w:rsidR="00157431">
        <w:rPr>
          <w:rFonts w:ascii="Century Gothic" w:hAnsi="Century Gothic" w:cs="Century Gothic"/>
          <w:bCs/>
          <w:sz w:val="20"/>
          <w:szCs w:val="20"/>
        </w:rPr>
        <w:t xml:space="preserve"> Natječaj se ne provodi vikendom.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proofErr w:type="spellStart"/>
      <w:r>
        <w:rPr>
          <w:rFonts w:ascii="Century Gothic" w:hAnsi="Century Gothic" w:cs="Century Gothic"/>
          <w:sz w:val="20"/>
          <w:szCs w:val="20"/>
        </w:rPr>
        <w:t>Gold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1A21D582" w14:textId="478FF9F4" w:rsidR="00157431" w:rsidRDefault="00020870" w:rsidP="00157431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Natječaj se realizira na način da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157431">
        <w:rPr>
          <w:rFonts w:ascii="Century Gothic" w:hAnsi="Century Gothic" w:cs="Century Gothic"/>
          <w:bCs/>
          <w:sz w:val="20"/>
          <w:szCs w:val="20"/>
        </w:rPr>
        <w:t>p</w:t>
      </w:r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ozivamo slušatelje da se jave na </w:t>
      </w:r>
      <w:proofErr w:type="spellStart"/>
      <w:r w:rsidR="00157431" w:rsidRPr="00157431">
        <w:rPr>
          <w:rFonts w:ascii="Century Gothic" w:hAnsi="Century Gothic" w:cs="Century Gothic"/>
          <w:bCs/>
          <w:sz w:val="20"/>
          <w:szCs w:val="20"/>
        </w:rPr>
        <w:t>Goldov</w:t>
      </w:r>
      <w:proofErr w:type="spellEnd"/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157431" w:rsidRPr="00157431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 i napišu poruku </w:t>
      </w:r>
      <w:proofErr w:type="spellStart"/>
      <w:r w:rsidR="00157431" w:rsidRPr="00157431">
        <w:rPr>
          <w:rFonts w:ascii="Century Gothic" w:hAnsi="Century Gothic" w:cs="Century Gothic"/>
          <w:bCs/>
          <w:sz w:val="20"/>
          <w:szCs w:val="20"/>
        </w:rPr>
        <w:t>Goldu</w:t>
      </w:r>
      <w:proofErr w:type="spellEnd"/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 i </w:t>
      </w:r>
      <w:proofErr w:type="spellStart"/>
      <w:r w:rsidR="00157431" w:rsidRPr="00157431">
        <w:rPr>
          <w:rFonts w:ascii="Century Gothic" w:hAnsi="Century Gothic" w:cs="Century Gothic"/>
          <w:bCs/>
          <w:sz w:val="20"/>
          <w:szCs w:val="20"/>
        </w:rPr>
        <w:t>Watch</w:t>
      </w:r>
      <w:proofErr w:type="spellEnd"/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 Centru kao da pišu Svetom Nikoli. Ekipa </w:t>
      </w:r>
      <w:proofErr w:type="spellStart"/>
      <w:r w:rsidR="00157431" w:rsidRPr="00157431">
        <w:rPr>
          <w:rFonts w:ascii="Century Gothic" w:hAnsi="Century Gothic" w:cs="Century Gothic"/>
          <w:bCs/>
          <w:sz w:val="20"/>
          <w:szCs w:val="20"/>
        </w:rPr>
        <w:t>Golda</w:t>
      </w:r>
      <w:proofErr w:type="spellEnd"/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157431">
        <w:rPr>
          <w:rFonts w:ascii="Century Gothic" w:hAnsi="Century Gothic" w:cs="Century Gothic"/>
          <w:bCs/>
          <w:sz w:val="20"/>
          <w:szCs w:val="20"/>
        </w:rPr>
        <w:t>izabire</w:t>
      </w:r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 jednu priču koja im je najzanimljivija i </w:t>
      </w:r>
      <w:r w:rsidR="00157431">
        <w:rPr>
          <w:rFonts w:ascii="Century Gothic" w:hAnsi="Century Gothic" w:cs="Century Gothic"/>
          <w:bCs/>
          <w:sz w:val="20"/>
          <w:szCs w:val="20"/>
        </w:rPr>
        <w:t>čita</w:t>
      </w:r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 j</w:t>
      </w:r>
      <w:r w:rsidR="00157431">
        <w:rPr>
          <w:rFonts w:ascii="Century Gothic" w:hAnsi="Century Gothic" w:cs="Century Gothic"/>
          <w:bCs/>
          <w:sz w:val="20"/>
          <w:szCs w:val="20"/>
        </w:rPr>
        <w:t>u</w:t>
      </w:r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 u eteru, a autor poruke </w:t>
      </w:r>
      <w:r w:rsidR="00157431">
        <w:rPr>
          <w:rFonts w:ascii="Century Gothic" w:hAnsi="Century Gothic" w:cs="Century Gothic"/>
          <w:bCs/>
          <w:sz w:val="20"/>
          <w:szCs w:val="20"/>
        </w:rPr>
        <w:t xml:space="preserve">ima na raspolaganju </w:t>
      </w:r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10 minuta </w:t>
      </w:r>
      <w:r w:rsidR="00157431">
        <w:rPr>
          <w:rFonts w:ascii="Century Gothic" w:hAnsi="Century Gothic" w:cs="Century Gothic"/>
          <w:bCs/>
          <w:sz w:val="20"/>
          <w:szCs w:val="20"/>
        </w:rPr>
        <w:t xml:space="preserve">da se javi na </w:t>
      </w:r>
      <w:proofErr w:type="spellStart"/>
      <w:r w:rsidR="00157431">
        <w:rPr>
          <w:rFonts w:ascii="Century Gothic" w:hAnsi="Century Gothic" w:cs="Century Gothic"/>
          <w:bCs/>
          <w:sz w:val="20"/>
          <w:szCs w:val="20"/>
        </w:rPr>
        <w:t>Goldov</w:t>
      </w:r>
      <w:proofErr w:type="spellEnd"/>
      <w:r w:rsidR="00157431" w:rsidRPr="00157431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157431" w:rsidRPr="00157431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157431" w:rsidRPr="00157431">
        <w:rPr>
          <w:rFonts w:ascii="Century Gothic" w:hAnsi="Century Gothic" w:cs="Century Gothic"/>
          <w:bCs/>
          <w:sz w:val="20"/>
          <w:szCs w:val="20"/>
        </w:rPr>
        <w:t>. Ako to i napravi – nagrada je njegova! Ako se ne javi, biramo sljedeću najzanimljiviju priču, čitamo ju u eteru i dajemo 10 minuta autoru priče da se javi. Igramo dok ne dobijemo dobitnika. Ukoliko jedan dan nemamo dobitnika, sljedeći dan dijelimo 2 sata.</w:t>
      </w:r>
    </w:p>
    <w:p w14:paraId="7974F102" w14:textId="77777777" w:rsidR="00157431" w:rsidRPr="00157431" w:rsidRDefault="00157431" w:rsidP="00157431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696AC15" w14:textId="60EFEB59" w:rsidR="004C1CF9" w:rsidRDefault="00157431" w:rsidP="00157431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157431">
        <w:rPr>
          <w:rFonts w:ascii="Century Gothic" w:hAnsi="Century Gothic" w:cs="Century Gothic"/>
          <w:bCs/>
          <w:sz w:val="20"/>
          <w:szCs w:val="20"/>
        </w:rPr>
        <w:t>Nagrađujemo jednog slušatelja svaki dan (osim na Badnjak kada darujemo 2 slušatelja).</w:t>
      </w:r>
    </w:p>
    <w:p w14:paraId="6BB79DDC" w14:textId="7E300072" w:rsidR="00157431" w:rsidRDefault="00157431" w:rsidP="00157431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128E1B9D" w14:textId="5BCDED05" w:rsidR="00157431" w:rsidRDefault="00157431" w:rsidP="00157431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157431">
        <w:rPr>
          <w:rFonts w:ascii="Century Gothic" w:hAnsi="Century Gothic" w:cs="Century Gothic"/>
          <w:bCs/>
          <w:sz w:val="20"/>
          <w:szCs w:val="20"/>
        </w:rPr>
        <w:t xml:space="preserve">Nagrade: 20x sat iz </w:t>
      </w:r>
      <w:proofErr w:type="spellStart"/>
      <w:r w:rsidRPr="00157431">
        <w:rPr>
          <w:rFonts w:ascii="Century Gothic" w:hAnsi="Century Gothic" w:cs="Century Gothic"/>
          <w:bCs/>
          <w:sz w:val="20"/>
          <w:szCs w:val="20"/>
        </w:rPr>
        <w:t>Watch</w:t>
      </w:r>
      <w:proofErr w:type="spellEnd"/>
      <w:r w:rsidRPr="00157431">
        <w:rPr>
          <w:rFonts w:ascii="Century Gothic" w:hAnsi="Century Gothic" w:cs="Century Gothic"/>
          <w:bCs/>
          <w:sz w:val="20"/>
          <w:szCs w:val="20"/>
        </w:rPr>
        <w:t xml:space="preserve"> Centra (10 muških + 10 ženskih)</w:t>
      </w:r>
      <w:r w:rsidR="00ED4B51">
        <w:rPr>
          <w:rFonts w:ascii="Century Gothic" w:hAnsi="Century Gothic" w:cs="Century Gothic"/>
          <w:bCs/>
          <w:sz w:val="20"/>
          <w:szCs w:val="20"/>
        </w:rPr>
        <w:t xml:space="preserve"> u vrijednosti od 589,00 HRK do 2.799,00 HRK.</w:t>
      </w:r>
    </w:p>
    <w:p w14:paraId="7A3F230D" w14:textId="77777777" w:rsidR="00157431" w:rsidRDefault="00157431" w:rsidP="00157431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A1359EE" w14:textId="77777777" w:rsidR="006A1DE9" w:rsidRDefault="00DF183C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264771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</w:t>
      </w:r>
    </w:p>
    <w:p w14:paraId="39034A5F" w14:textId="2E3ECB8B" w:rsidR="00F30449" w:rsidRPr="006A1DE9" w:rsidRDefault="00DF183C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lastRenderedPageBreak/>
        <w:t>Članak 9.</w:t>
      </w:r>
    </w:p>
    <w:p w14:paraId="5A1F6B31" w14:textId="185C14E4" w:rsidR="00561464" w:rsidRDefault="00561464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t xml:space="preserve">Preuzimanje nagrada bit će organizirano po isteku Natječaja, ne prije. Trenutkom preuzimanja nagrade prestaju sve daljnje obveze Priređivača i sponzora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2DDE56EC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r w:rsidR="00561464">
        <w:rPr>
          <w:rFonts w:ascii="Century Gothic" w:hAnsi="Century Gothic"/>
          <w:sz w:val="20"/>
          <w:szCs w:val="20"/>
        </w:rPr>
        <w:t xml:space="preserve">slanjem </w:t>
      </w:r>
      <w:proofErr w:type="spellStart"/>
      <w:r w:rsidR="00526CBA">
        <w:rPr>
          <w:rFonts w:ascii="Century Gothic" w:hAnsi="Century Gothic"/>
          <w:sz w:val="20"/>
          <w:szCs w:val="20"/>
        </w:rPr>
        <w:t>WhatsApp</w:t>
      </w:r>
      <w:proofErr w:type="spellEnd"/>
      <w:r w:rsidR="00526CBA">
        <w:rPr>
          <w:rFonts w:ascii="Century Gothic" w:hAnsi="Century Gothic"/>
          <w:sz w:val="20"/>
          <w:szCs w:val="20"/>
        </w:rPr>
        <w:t xml:space="preserve"> poruke</w:t>
      </w:r>
      <w:r>
        <w:rPr>
          <w:rFonts w:ascii="Century Gothic" w:hAnsi="Century Gothic"/>
          <w:sz w:val="20"/>
          <w:szCs w:val="20"/>
        </w:rPr>
        <w:t xml:space="preserve">, </w:t>
      </w:r>
      <w:r w:rsidR="00561464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udionici potvrđuju da su upoznati s Pravilnikom o nagradnom natječaju i da pristaju na pravila iz Pravilnika te  daju svoju privolu da se  njihovi prikupljeni  osnovni osobni podaci mogu obrađivati od strane Voditelja obrade ( </w:t>
      </w:r>
      <w:proofErr w:type="spellStart"/>
      <w:r>
        <w:rPr>
          <w:rFonts w:ascii="Century Gothic" w:hAnsi="Century Gothic"/>
          <w:sz w:val="20"/>
          <w:szCs w:val="20"/>
        </w:rPr>
        <w:t>Gold</w:t>
      </w:r>
      <w:proofErr w:type="spellEnd"/>
      <w:r>
        <w:rPr>
          <w:rFonts w:ascii="Century Gothic" w:hAnsi="Century Gothic"/>
          <w:sz w:val="20"/>
          <w:szCs w:val="20"/>
        </w:rPr>
        <w:t xml:space="preserve">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C64C4F9" w14:textId="1E918A96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sudionika sa svrhom prijave na nagradn</w:t>
      </w:r>
      <w:r>
        <w:rPr>
          <w:rFonts w:ascii="Century Gothic" w:eastAsia="Times New Roman" w:hAnsi="Century Gothic"/>
          <w:sz w:val="20"/>
          <w:szCs w:val="20"/>
        </w:rPr>
        <w:t>i</w:t>
      </w:r>
      <w:r w:rsidRPr="00427196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>natječaj</w:t>
      </w:r>
    </w:p>
    <w:p w14:paraId="110B3268" w14:textId="77777777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dobitnika sa svrhom identifikacije pri dodjeli nagrade</w:t>
      </w:r>
    </w:p>
    <w:p w14:paraId="379978B4" w14:textId="77777777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 xml:space="preserve">Objava dobitnika </w:t>
      </w:r>
      <w:r>
        <w:rPr>
          <w:rFonts w:ascii="Century Gothic" w:eastAsia="Times New Roman" w:hAnsi="Century Gothic"/>
          <w:sz w:val="20"/>
          <w:szCs w:val="20"/>
        </w:rPr>
        <w:t>Natječaja</w:t>
      </w:r>
      <w:r w:rsidRPr="00427196">
        <w:rPr>
          <w:rFonts w:ascii="Century Gothic" w:eastAsia="Times New Roman" w:hAnsi="Century Gothic"/>
          <w:sz w:val="20"/>
          <w:szCs w:val="20"/>
        </w:rPr>
        <w:t xml:space="preserve"> u programu </w:t>
      </w:r>
      <w:proofErr w:type="spellStart"/>
      <w:r w:rsidRPr="00427196">
        <w:rPr>
          <w:rFonts w:ascii="Century Gothic" w:eastAsia="Times New Roman" w:hAnsi="Century Gothic"/>
          <w:sz w:val="20"/>
          <w:szCs w:val="20"/>
        </w:rPr>
        <w:t>Gold</w:t>
      </w:r>
      <w:proofErr w:type="spellEnd"/>
      <w:r w:rsidRPr="00427196">
        <w:rPr>
          <w:rFonts w:ascii="Century Gothic" w:eastAsia="Times New Roman" w:hAnsi="Century Gothic"/>
          <w:sz w:val="20"/>
          <w:szCs w:val="20"/>
        </w:rPr>
        <w:t xml:space="preserve"> Fm-a</w:t>
      </w:r>
    </w:p>
    <w:p w14:paraId="3602D984" w14:textId="0775DB2B" w:rsidR="00427196" w:rsidRP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hAnsi="Century Gothic"/>
          <w:sz w:val="20"/>
          <w:szCs w:val="20"/>
        </w:rPr>
        <w:t xml:space="preserve">Objava dobitnika na društvenim mrežama i web stranici </w:t>
      </w:r>
      <w:proofErr w:type="spellStart"/>
      <w:r w:rsidRPr="00427196">
        <w:rPr>
          <w:rFonts w:ascii="Century Gothic" w:hAnsi="Century Gothic"/>
          <w:sz w:val="20"/>
          <w:szCs w:val="20"/>
        </w:rPr>
        <w:t>Gold</w:t>
      </w:r>
      <w:proofErr w:type="spellEnd"/>
      <w:r w:rsidRPr="00427196">
        <w:rPr>
          <w:rFonts w:ascii="Century Gothic" w:hAnsi="Century Gothic"/>
          <w:sz w:val="20"/>
          <w:szCs w:val="20"/>
        </w:rPr>
        <w:t xml:space="preserve"> Fm-a  sa svrhom promocije i realizacije </w:t>
      </w:r>
      <w:r>
        <w:rPr>
          <w:rFonts w:ascii="Century Gothic" w:hAnsi="Century Gothic"/>
          <w:sz w:val="20"/>
          <w:szCs w:val="20"/>
        </w:rPr>
        <w:t>Natječaja</w:t>
      </w:r>
    </w:p>
    <w:p w14:paraId="2A1253AB" w14:textId="54093DE6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mobitela</w:t>
      </w:r>
      <w:r w:rsidR="00157431">
        <w:rPr>
          <w:rFonts w:ascii="Century Gothic" w:hAnsi="Century Gothic"/>
          <w:sz w:val="20"/>
          <w:szCs w:val="20"/>
        </w:rPr>
        <w:t>, audio snimka</w:t>
      </w:r>
      <w:r>
        <w:rPr>
          <w:rFonts w:ascii="Century Gothic" w:hAnsi="Century Gothic"/>
          <w:sz w:val="20"/>
          <w:szCs w:val="20"/>
        </w:rPr>
        <w:t>).</w:t>
      </w:r>
    </w:p>
    <w:p w14:paraId="5D6C3DE6" w14:textId="77777777" w:rsidR="007A368A" w:rsidRDefault="007A368A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550DD824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C53CEA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0F29C7DB" w14:textId="50E4C9D1" w:rsidR="00D3795C" w:rsidRDefault="00D3795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EB27120" w14:textId="77777777" w:rsidR="00D3795C" w:rsidRDefault="00D3795C" w:rsidP="00D3795C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DC0DB7">
        <w:rPr>
          <w:rFonts w:ascii="Century Gothic" w:hAnsi="Century Gothic"/>
          <w:sz w:val="20"/>
          <w:szCs w:val="20"/>
        </w:rPr>
        <w:t xml:space="preserve">Osobni podaci prikupljaju se i obrađuju i od strane pružatelja usluge </w:t>
      </w:r>
      <w:proofErr w:type="spellStart"/>
      <w:r w:rsidRPr="00DC0DB7">
        <w:rPr>
          <w:rFonts w:ascii="Century Gothic" w:hAnsi="Century Gothic"/>
          <w:sz w:val="20"/>
          <w:szCs w:val="20"/>
        </w:rPr>
        <w:t>WhatsApp</w:t>
      </w:r>
      <w:proofErr w:type="spellEnd"/>
      <w:r w:rsidRPr="00DC0DB7">
        <w:rPr>
          <w:rFonts w:ascii="Century Gothic" w:hAnsi="Century Gothic"/>
          <w:sz w:val="20"/>
          <w:szCs w:val="20"/>
        </w:rPr>
        <w:t xml:space="preserve"> aplikacije čija pravila privatnosti možete pronaći na sljedećoj WEB adresi: </w:t>
      </w:r>
      <w:hyperlink r:id="rId8" w:history="1">
        <w:r w:rsidRPr="004940CC">
          <w:rPr>
            <w:rStyle w:val="Hiperveza"/>
            <w:rFonts w:ascii="Century Gothic" w:hAnsi="Century Gothic"/>
            <w:sz w:val="20"/>
            <w:szCs w:val="20"/>
          </w:rPr>
          <w:t>https://www.whatsapp.com/legal/</w:t>
        </w:r>
      </w:hyperlink>
      <w:r w:rsidRPr="00DC0DB7">
        <w:rPr>
          <w:rFonts w:ascii="Century Gothic" w:hAnsi="Century Gothic"/>
          <w:sz w:val="20"/>
          <w:szCs w:val="20"/>
        </w:rPr>
        <w:t>.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</w:t>
      </w:r>
      <w:proofErr w:type="spellStart"/>
      <w:r>
        <w:rPr>
          <w:rFonts w:ascii="Century Gothic" w:hAnsi="Century Gothic"/>
          <w:sz w:val="20"/>
          <w:szCs w:val="20"/>
        </w:rPr>
        <w:t>podzakonskim</w:t>
      </w:r>
      <w:proofErr w:type="spellEnd"/>
      <w:r>
        <w:rPr>
          <w:rFonts w:ascii="Century Gothic" w:hAnsi="Century Gothic"/>
          <w:sz w:val="20"/>
          <w:szCs w:val="20"/>
        </w:rPr>
        <w:t xml:space="preserve"> aktima.  Izjava o privatnosti Voditelja obrade dostupna je na</w:t>
      </w:r>
      <w:r>
        <w:t xml:space="preserve"> </w:t>
      </w:r>
      <w:hyperlink r:id="rId9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>imaju  prava na ulaganje prigovora na obradu takvih podataka  te prava na prenosivost podataka</w:t>
      </w:r>
    </w:p>
    <w:p w14:paraId="3404BD01" w14:textId="313086FB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1" w:history="1">
        <w:r w:rsidR="00DC0DB7" w:rsidRPr="004940CC">
          <w:rPr>
            <w:rStyle w:val="Hiperveza"/>
            <w:rFonts w:ascii="Century Gothic" w:hAnsi="Century Gothic"/>
            <w:sz w:val="20"/>
            <w:szCs w:val="20"/>
          </w:rPr>
          <w:t>sluzbenik@agi.hr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5EAF4B73" w:rsidR="00DF183C" w:rsidRPr="00757A37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5E4F38F9" w14:textId="77777777" w:rsidR="00DC0DB7" w:rsidRPr="00DC0DB7" w:rsidRDefault="00DC0DB7" w:rsidP="00DC0DB7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w14:paraId="4BBCE1F4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w14:paraId="283539D7" w14:textId="1DA36A2B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 w14:paraId="1CF8ABAC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w14:paraId="1C78DAAF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Sudjelovanjem u Natječaju svaki sudionik prihvaća gore navedena prava i obveze iz ovog </w:t>
      </w:r>
    </w:p>
    <w:p w14:paraId="7A07DDF3" w14:textId="4E62368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 w:rsidRPr="006C01FD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C01FD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 13.</w:t>
      </w:r>
    </w:p>
    <w:p w14:paraId="00790C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2" w:history="1">
        <w:r w:rsidRPr="006C01FD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 w:rsidRPr="006C01FD">
        <w:rPr>
          <w:rFonts w:ascii="Century Gothic" w:hAnsi="Century Gothic" w:cs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 w14:paraId="3EF427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681E7FB5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</w:t>
      </w:r>
      <w:r w:rsidR="006D1E63">
        <w:rPr>
          <w:rFonts w:ascii="Century Gothic" w:hAnsi="Century Gothic" w:cs="Century Gothic"/>
          <w:sz w:val="20"/>
          <w:szCs w:val="20"/>
        </w:rPr>
        <w:t>Velikoj Gorici</w:t>
      </w:r>
      <w:r w:rsidRPr="006450AC">
        <w:rPr>
          <w:rFonts w:ascii="Century Gothic" w:hAnsi="Century Gothic" w:cs="Century Gothic"/>
          <w:sz w:val="20"/>
          <w:szCs w:val="20"/>
        </w:rPr>
        <w:t xml:space="preserve">, </w:t>
      </w:r>
      <w:r w:rsidR="00157431">
        <w:rPr>
          <w:rFonts w:ascii="Century Gothic" w:hAnsi="Century Gothic" w:cs="Century Gothic"/>
          <w:sz w:val="20"/>
          <w:szCs w:val="20"/>
        </w:rPr>
        <w:t>2</w:t>
      </w:r>
      <w:r w:rsidR="0095152A">
        <w:rPr>
          <w:rFonts w:ascii="Century Gothic" w:hAnsi="Century Gothic" w:cs="Century Gothic"/>
          <w:sz w:val="20"/>
          <w:szCs w:val="20"/>
        </w:rPr>
        <w:t>6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="00526CBA">
        <w:rPr>
          <w:rFonts w:ascii="Century Gothic" w:hAnsi="Century Gothic" w:cs="Century Gothic"/>
          <w:sz w:val="20"/>
          <w:szCs w:val="20"/>
        </w:rPr>
        <w:t>1</w:t>
      </w:r>
      <w:r w:rsidR="004C1CF9">
        <w:rPr>
          <w:rFonts w:ascii="Century Gothic" w:hAnsi="Century Gothic" w:cs="Century Gothic"/>
          <w:sz w:val="20"/>
          <w:szCs w:val="20"/>
        </w:rPr>
        <w:t>1</w:t>
      </w:r>
      <w:r w:rsidRPr="006450AC">
        <w:rPr>
          <w:rFonts w:ascii="Century Gothic" w:hAnsi="Century Gothic" w:cs="Century Gothic"/>
          <w:sz w:val="20"/>
          <w:szCs w:val="20"/>
        </w:rPr>
        <w:t>.20</w:t>
      </w:r>
      <w:r w:rsidR="00C131B2">
        <w:rPr>
          <w:rFonts w:ascii="Century Gothic" w:hAnsi="Century Gothic" w:cs="Century Gothic"/>
          <w:sz w:val="20"/>
          <w:szCs w:val="20"/>
        </w:rPr>
        <w:t>20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E4F4" w14:textId="77777777" w:rsidR="0089716C" w:rsidRDefault="0089716C">
      <w:r>
        <w:separator/>
      </w:r>
    </w:p>
  </w:endnote>
  <w:endnote w:type="continuationSeparator" w:id="0">
    <w:p w14:paraId="130394AB" w14:textId="77777777" w:rsidR="0089716C" w:rsidRDefault="0089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E1CB" w14:textId="77777777" w:rsidR="0089716C" w:rsidRDefault="0089716C">
      <w:r>
        <w:separator/>
      </w:r>
    </w:p>
  </w:footnote>
  <w:footnote w:type="continuationSeparator" w:id="0">
    <w:p w14:paraId="47C58FE1" w14:textId="77777777" w:rsidR="0089716C" w:rsidRDefault="0089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51C0"/>
    <w:rsid w:val="00020870"/>
    <w:rsid w:val="00044BD8"/>
    <w:rsid w:val="00062651"/>
    <w:rsid w:val="0006324F"/>
    <w:rsid w:val="00071F5F"/>
    <w:rsid w:val="0007525C"/>
    <w:rsid w:val="000A2B56"/>
    <w:rsid w:val="000B2B9E"/>
    <w:rsid w:val="000C1772"/>
    <w:rsid w:val="00151D9D"/>
    <w:rsid w:val="00157431"/>
    <w:rsid w:val="0018208A"/>
    <w:rsid w:val="00183082"/>
    <w:rsid w:val="001B1C59"/>
    <w:rsid w:val="001B67B5"/>
    <w:rsid w:val="001D4AAB"/>
    <w:rsid w:val="001F7547"/>
    <w:rsid w:val="00210895"/>
    <w:rsid w:val="00235E41"/>
    <w:rsid w:val="00256512"/>
    <w:rsid w:val="00256BCC"/>
    <w:rsid w:val="00284361"/>
    <w:rsid w:val="00286468"/>
    <w:rsid w:val="002A2A35"/>
    <w:rsid w:val="002D5299"/>
    <w:rsid w:val="002F3189"/>
    <w:rsid w:val="0030454E"/>
    <w:rsid w:val="00387351"/>
    <w:rsid w:val="003F4B65"/>
    <w:rsid w:val="00427196"/>
    <w:rsid w:val="00466DCE"/>
    <w:rsid w:val="004A57EC"/>
    <w:rsid w:val="004B3442"/>
    <w:rsid w:val="004C1CF9"/>
    <w:rsid w:val="004C6A98"/>
    <w:rsid w:val="004D0DD5"/>
    <w:rsid w:val="00513E91"/>
    <w:rsid w:val="00526CBA"/>
    <w:rsid w:val="00535680"/>
    <w:rsid w:val="00542A78"/>
    <w:rsid w:val="00551DB0"/>
    <w:rsid w:val="00557495"/>
    <w:rsid w:val="00561464"/>
    <w:rsid w:val="00582393"/>
    <w:rsid w:val="005920FB"/>
    <w:rsid w:val="005A69E2"/>
    <w:rsid w:val="005D5AF4"/>
    <w:rsid w:val="005E5B46"/>
    <w:rsid w:val="00606C36"/>
    <w:rsid w:val="00640F09"/>
    <w:rsid w:val="00651E4F"/>
    <w:rsid w:val="006754E4"/>
    <w:rsid w:val="006A044A"/>
    <w:rsid w:val="006A1DE9"/>
    <w:rsid w:val="006B2F29"/>
    <w:rsid w:val="006C01FD"/>
    <w:rsid w:val="006D1E63"/>
    <w:rsid w:val="006E5F35"/>
    <w:rsid w:val="00704C7B"/>
    <w:rsid w:val="00725275"/>
    <w:rsid w:val="00757A37"/>
    <w:rsid w:val="007648B9"/>
    <w:rsid w:val="00794A76"/>
    <w:rsid w:val="007A368A"/>
    <w:rsid w:val="007B4368"/>
    <w:rsid w:val="007C6F55"/>
    <w:rsid w:val="007F3675"/>
    <w:rsid w:val="00835B3F"/>
    <w:rsid w:val="008918B4"/>
    <w:rsid w:val="008926D0"/>
    <w:rsid w:val="008959B7"/>
    <w:rsid w:val="0089716C"/>
    <w:rsid w:val="008C7141"/>
    <w:rsid w:val="008D500D"/>
    <w:rsid w:val="008D5BD7"/>
    <w:rsid w:val="00923658"/>
    <w:rsid w:val="0095152A"/>
    <w:rsid w:val="009818D1"/>
    <w:rsid w:val="009E737E"/>
    <w:rsid w:val="009E7392"/>
    <w:rsid w:val="00A234FD"/>
    <w:rsid w:val="00A242A1"/>
    <w:rsid w:val="00A4732E"/>
    <w:rsid w:val="00A736A7"/>
    <w:rsid w:val="00A831D1"/>
    <w:rsid w:val="00A97EAE"/>
    <w:rsid w:val="00AB2A19"/>
    <w:rsid w:val="00AE0EF1"/>
    <w:rsid w:val="00B326BC"/>
    <w:rsid w:val="00B57735"/>
    <w:rsid w:val="00BD20E5"/>
    <w:rsid w:val="00BD4574"/>
    <w:rsid w:val="00BD6314"/>
    <w:rsid w:val="00BE3CA6"/>
    <w:rsid w:val="00C131B2"/>
    <w:rsid w:val="00C1702F"/>
    <w:rsid w:val="00C23C29"/>
    <w:rsid w:val="00C31BD6"/>
    <w:rsid w:val="00C53CEA"/>
    <w:rsid w:val="00C9155D"/>
    <w:rsid w:val="00C9531E"/>
    <w:rsid w:val="00C971CD"/>
    <w:rsid w:val="00CC0DF8"/>
    <w:rsid w:val="00CC0EA6"/>
    <w:rsid w:val="00CC602D"/>
    <w:rsid w:val="00CD6310"/>
    <w:rsid w:val="00CE5C82"/>
    <w:rsid w:val="00D00411"/>
    <w:rsid w:val="00D04F79"/>
    <w:rsid w:val="00D30749"/>
    <w:rsid w:val="00D3795C"/>
    <w:rsid w:val="00D61D9B"/>
    <w:rsid w:val="00D66C1C"/>
    <w:rsid w:val="00D735B1"/>
    <w:rsid w:val="00D95817"/>
    <w:rsid w:val="00DC0DB7"/>
    <w:rsid w:val="00DE585E"/>
    <w:rsid w:val="00DF183C"/>
    <w:rsid w:val="00E56976"/>
    <w:rsid w:val="00E6215B"/>
    <w:rsid w:val="00E67A82"/>
    <w:rsid w:val="00E9464C"/>
    <w:rsid w:val="00ED4B51"/>
    <w:rsid w:val="00F02434"/>
    <w:rsid w:val="00F30449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0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ag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F712-341A-4944-908A-DA28EE42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2</cp:revision>
  <dcterms:created xsi:type="dcterms:W3CDTF">2020-11-26T08:40:00Z</dcterms:created>
  <dcterms:modified xsi:type="dcterms:W3CDTF">2020-11-26T08:40:00Z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