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14F572C8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DA67CB" w:rsidRPr="00DA67CB">
        <w:rPr>
          <w:rFonts w:ascii="Century Gothic" w:hAnsi="Century Gothic" w:cs="Verdana-Bold"/>
          <w:b/>
          <w:bCs/>
          <w:sz w:val="20"/>
          <w:szCs w:val="20"/>
        </w:rPr>
        <w:t>PET Valentinovo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2BB7BF94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DA67CB">
        <w:rPr>
          <w:rFonts w:ascii="Century Gothic" w:hAnsi="Century Gothic" w:cs="Century Gothic"/>
          <w:sz w:val="20"/>
          <w:szCs w:val="20"/>
        </w:rPr>
        <w:t xml:space="preserve">PET </w:t>
      </w:r>
      <w:r w:rsidR="00352BD9">
        <w:rPr>
          <w:rFonts w:ascii="Century Gothic" w:hAnsi="Century Gothic" w:cs="Century Gothic"/>
          <w:sz w:val="20"/>
          <w:szCs w:val="20"/>
        </w:rPr>
        <w:t>c</w:t>
      </w:r>
      <w:r w:rsidR="00DA67CB">
        <w:rPr>
          <w:rFonts w:ascii="Century Gothic" w:hAnsi="Century Gothic" w:cs="Century Gothic"/>
          <w:sz w:val="20"/>
          <w:szCs w:val="20"/>
        </w:rPr>
        <w:t>entar</w:t>
      </w:r>
      <w:r w:rsidR="004C1CF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34F0DEBD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DA67CB" w:rsidRPr="00DA67CB">
        <w:rPr>
          <w:rFonts w:ascii="Century Gothic" w:hAnsi="Century Gothic" w:cs="Century Gothic"/>
          <w:sz w:val="20"/>
          <w:szCs w:val="20"/>
        </w:rPr>
        <w:t>PET Valentinovo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6ED24A7C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DA67CB">
        <w:rPr>
          <w:rFonts w:ascii="Century Gothic" w:hAnsi="Century Gothic" w:cs="Century Gothic"/>
          <w:bCs/>
          <w:sz w:val="20"/>
          <w:szCs w:val="20"/>
        </w:rPr>
        <w:t>08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DA67CB">
        <w:rPr>
          <w:rFonts w:ascii="Century Gothic" w:hAnsi="Century Gothic" w:cs="Century Gothic"/>
          <w:bCs/>
          <w:sz w:val="20"/>
          <w:szCs w:val="20"/>
        </w:rPr>
        <w:t>veljače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 w:rsidRPr="00D735B1">
        <w:rPr>
          <w:rFonts w:ascii="Century Gothic" w:hAnsi="Century Gothic" w:cs="Century Gothic"/>
          <w:bCs/>
          <w:sz w:val="20"/>
          <w:szCs w:val="20"/>
        </w:rPr>
        <w:t>2</w:t>
      </w:r>
      <w:r w:rsidR="00352BD9">
        <w:rPr>
          <w:rFonts w:ascii="Century Gothic" w:hAnsi="Century Gothic" w:cs="Century Gothic"/>
          <w:bCs/>
          <w:sz w:val="20"/>
          <w:szCs w:val="20"/>
        </w:rPr>
        <w:t>1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DA67CB">
        <w:rPr>
          <w:rFonts w:ascii="Century Gothic" w:hAnsi="Century Gothic" w:cs="Century Gothic"/>
          <w:bCs/>
          <w:sz w:val="20"/>
          <w:szCs w:val="20"/>
        </w:rPr>
        <w:t>1</w:t>
      </w:r>
      <w:r w:rsidR="002A5D31">
        <w:rPr>
          <w:rFonts w:ascii="Century Gothic" w:hAnsi="Century Gothic" w:cs="Century Gothic"/>
          <w:bCs/>
          <w:sz w:val="20"/>
          <w:szCs w:val="20"/>
        </w:rPr>
        <w:t>6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DA67CB">
        <w:rPr>
          <w:rFonts w:ascii="Century Gothic" w:hAnsi="Century Gothic" w:cs="Century Gothic"/>
          <w:bCs/>
          <w:sz w:val="20"/>
          <w:szCs w:val="20"/>
        </w:rPr>
        <w:t>veljače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</w:t>
      </w:r>
      <w:r w:rsidR="00352BD9">
        <w:rPr>
          <w:rFonts w:ascii="Century Gothic" w:hAnsi="Century Gothic" w:cs="Century Gothic"/>
          <w:bCs/>
          <w:sz w:val="20"/>
          <w:szCs w:val="20"/>
        </w:rPr>
        <w:t>1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24582331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</w:t>
      </w:r>
      <w:r w:rsidR="00352BD9">
        <w:rPr>
          <w:rFonts w:ascii="Century Gothic" w:hAnsi="Century Gothic" w:cs="Century Gothic"/>
          <w:sz w:val="20"/>
          <w:szCs w:val="20"/>
        </w:rPr>
        <w:t>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40C48657" w14:textId="4916364D" w:rsidR="004C1CF9" w:rsidRDefault="00020870" w:rsidP="00DA67C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F46969">
        <w:rPr>
          <w:rFonts w:ascii="Century Gothic" w:hAnsi="Century Gothic" w:cs="Century Gothic"/>
          <w:bCs/>
          <w:sz w:val="20"/>
          <w:szCs w:val="20"/>
        </w:rPr>
        <w:t>u ponedjeljak</w:t>
      </w:r>
      <w:r w:rsidR="002A5D31">
        <w:rPr>
          <w:rFonts w:ascii="Century Gothic" w:hAnsi="Century Gothic" w:cs="Century Gothic"/>
          <w:bCs/>
          <w:sz w:val="20"/>
          <w:szCs w:val="20"/>
        </w:rPr>
        <w:t xml:space="preserve"> 08. veljače i utorak 09. veljače 2021. godine pozivamo slušatelje </w:t>
      </w:r>
      <w:r w:rsidR="002A5D31">
        <w:rPr>
          <w:rFonts w:ascii="Century Gothic" w:hAnsi="Century Gothic" w:cs="Century Gothic"/>
          <w:bCs/>
          <w:sz w:val="20"/>
          <w:szCs w:val="20"/>
        </w:rPr>
        <w:t xml:space="preserve">da </w:t>
      </w:r>
      <w:r w:rsidR="002A5D31" w:rsidRP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2A5D31" w:rsidRPr="00DA67CB">
        <w:rPr>
          <w:rFonts w:ascii="Century Gothic" w:hAnsi="Century Gothic" w:cs="Century Gothic"/>
          <w:bCs/>
          <w:sz w:val="20"/>
          <w:szCs w:val="20"/>
        </w:rPr>
        <w:t xml:space="preserve">nam </w:t>
      </w:r>
      <w:r w:rsidR="002A5D31">
        <w:rPr>
          <w:rFonts w:ascii="Century Gothic" w:hAnsi="Century Gothic" w:cs="Century Gothic"/>
          <w:bCs/>
          <w:sz w:val="20"/>
          <w:szCs w:val="20"/>
        </w:rPr>
        <w:t xml:space="preserve">pošalju </w:t>
      </w:r>
      <w:r w:rsidR="002A5D31" w:rsidRPr="00DA67CB">
        <w:rPr>
          <w:rFonts w:ascii="Century Gothic" w:hAnsi="Century Gothic" w:cs="Century Gothic"/>
          <w:bCs/>
          <w:sz w:val="20"/>
          <w:szCs w:val="20"/>
        </w:rPr>
        <w:t xml:space="preserve">glasovnu poruku na </w:t>
      </w:r>
      <w:proofErr w:type="spellStart"/>
      <w:r w:rsidR="002A5D31" w:rsidRPr="00DA67CB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2A5D31" w:rsidRPr="00DA67CB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2A5D31" w:rsidRPr="00DA67CB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2A5D31">
        <w:rPr>
          <w:rFonts w:ascii="Century Gothic" w:hAnsi="Century Gothic" w:cs="Century Gothic"/>
          <w:bCs/>
          <w:sz w:val="20"/>
          <w:szCs w:val="20"/>
        </w:rPr>
        <w:t xml:space="preserve"> (</w:t>
      </w:r>
      <w:r w:rsidR="002A5D31" w:rsidRPr="00AB2A19">
        <w:rPr>
          <w:rFonts w:ascii="Century Gothic" w:hAnsi="Century Gothic" w:cs="Century Gothic"/>
          <w:bCs/>
          <w:sz w:val="20"/>
          <w:szCs w:val="20"/>
        </w:rPr>
        <w:t>0911234949</w:t>
      </w:r>
      <w:r w:rsidR="002A5D31">
        <w:rPr>
          <w:rFonts w:ascii="Century Gothic" w:hAnsi="Century Gothic" w:cs="Century Gothic"/>
          <w:bCs/>
          <w:sz w:val="20"/>
          <w:szCs w:val="20"/>
        </w:rPr>
        <w:t>)</w:t>
      </w:r>
      <w:r w:rsidR="002A5D31" w:rsidRPr="00DA67CB">
        <w:rPr>
          <w:rFonts w:ascii="Century Gothic" w:hAnsi="Century Gothic" w:cs="Century Gothic"/>
          <w:bCs/>
          <w:sz w:val="20"/>
          <w:szCs w:val="20"/>
        </w:rPr>
        <w:t xml:space="preserve"> i </w:t>
      </w:r>
      <w:r w:rsidR="002A5D31">
        <w:rPr>
          <w:rFonts w:ascii="Century Gothic" w:hAnsi="Century Gothic" w:cs="Century Gothic"/>
          <w:bCs/>
          <w:sz w:val="20"/>
          <w:szCs w:val="20"/>
        </w:rPr>
        <w:t>kažu</w:t>
      </w:r>
      <w:r w:rsidR="002A5D31" w:rsidRPr="00DA67CB">
        <w:rPr>
          <w:rFonts w:ascii="Century Gothic" w:hAnsi="Century Gothic" w:cs="Century Gothic"/>
          <w:bCs/>
          <w:sz w:val="20"/>
          <w:szCs w:val="20"/>
        </w:rPr>
        <w:t xml:space="preserve"> nam po čemu je baš </w:t>
      </w:r>
      <w:r w:rsidR="002A5D31">
        <w:rPr>
          <w:rFonts w:ascii="Century Gothic" w:hAnsi="Century Gothic" w:cs="Century Gothic"/>
          <w:bCs/>
          <w:sz w:val="20"/>
          <w:szCs w:val="20"/>
        </w:rPr>
        <w:t>njihov</w:t>
      </w:r>
      <w:r w:rsidR="002A5D31" w:rsidRPr="00DA67CB">
        <w:rPr>
          <w:rFonts w:ascii="Century Gothic" w:hAnsi="Century Gothic" w:cs="Century Gothic"/>
          <w:bCs/>
          <w:sz w:val="20"/>
          <w:szCs w:val="20"/>
        </w:rPr>
        <w:t xml:space="preserve"> ljubimac najbolji i </w:t>
      </w:r>
      <w:proofErr w:type="spellStart"/>
      <w:r w:rsidR="002A5D31" w:rsidRPr="00DA67CB">
        <w:rPr>
          <w:rFonts w:ascii="Century Gothic" w:hAnsi="Century Gothic" w:cs="Century Gothic"/>
          <w:bCs/>
          <w:sz w:val="20"/>
          <w:szCs w:val="20"/>
        </w:rPr>
        <w:t>najposebniji</w:t>
      </w:r>
      <w:proofErr w:type="spellEnd"/>
      <w:r w:rsidR="002A5D31">
        <w:rPr>
          <w:rFonts w:ascii="Century Gothic" w:hAnsi="Century Gothic" w:cs="Century Gothic"/>
          <w:bCs/>
          <w:sz w:val="20"/>
          <w:szCs w:val="20"/>
        </w:rPr>
        <w:t xml:space="preserve">. Radnim danima 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2A5D31">
        <w:rPr>
          <w:rFonts w:ascii="Century Gothic" w:hAnsi="Century Gothic" w:cs="Century Gothic"/>
          <w:bCs/>
          <w:sz w:val="20"/>
          <w:szCs w:val="20"/>
        </w:rPr>
        <w:t>10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DA67CB">
        <w:rPr>
          <w:rFonts w:ascii="Century Gothic" w:hAnsi="Century Gothic" w:cs="Century Gothic"/>
          <w:bCs/>
          <w:sz w:val="20"/>
          <w:szCs w:val="20"/>
        </w:rPr>
        <w:t>veljače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352BD9">
        <w:rPr>
          <w:rFonts w:ascii="Century Gothic" w:hAnsi="Century Gothic" w:cs="Century Gothic"/>
          <w:bCs/>
          <w:sz w:val="20"/>
          <w:szCs w:val="20"/>
        </w:rPr>
        <w:t xml:space="preserve">2021. godine 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DA67CB">
        <w:rPr>
          <w:rFonts w:ascii="Century Gothic" w:hAnsi="Century Gothic" w:cs="Century Gothic"/>
          <w:bCs/>
          <w:sz w:val="20"/>
          <w:szCs w:val="20"/>
        </w:rPr>
        <w:t>1</w:t>
      </w:r>
      <w:r w:rsidR="002A5D31">
        <w:rPr>
          <w:rFonts w:ascii="Century Gothic" w:hAnsi="Century Gothic" w:cs="Century Gothic"/>
          <w:bCs/>
          <w:sz w:val="20"/>
          <w:szCs w:val="20"/>
        </w:rPr>
        <w:t>6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DA67CB">
        <w:rPr>
          <w:rFonts w:ascii="Century Gothic" w:hAnsi="Century Gothic" w:cs="Century Gothic"/>
          <w:bCs/>
          <w:sz w:val="20"/>
          <w:szCs w:val="20"/>
        </w:rPr>
        <w:t>veljače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352BD9">
        <w:rPr>
          <w:rFonts w:ascii="Century Gothic" w:hAnsi="Century Gothic" w:cs="Century Gothic"/>
          <w:bCs/>
          <w:sz w:val="20"/>
          <w:szCs w:val="20"/>
        </w:rPr>
        <w:t xml:space="preserve">2021. godine </w:t>
      </w:r>
      <w:r w:rsidR="002A5D31">
        <w:rPr>
          <w:rFonts w:ascii="Century Gothic" w:hAnsi="Century Gothic" w:cs="Century Gothic"/>
          <w:bCs/>
          <w:sz w:val="20"/>
          <w:szCs w:val="20"/>
        </w:rPr>
        <w:t>s</w:t>
      </w:r>
      <w:r w:rsidR="00187BBF">
        <w:rPr>
          <w:rFonts w:ascii="Century Gothic" w:hAnsi="Century Gothic" w:cs="Century Gothic"/>
          <w:bCs/>
          <w:sz w:val="20"/>
          <w:szCs w:val="20"/>
        </w:rPr>
        <w:t>lušatelj</w:t>
      </w:r>
      <w:r w:rsidR="002A5D31">
        <w:rPr>
          <w:rFonts w:ascii="Century Gothic" w:hAnsi="Century Gothic" w:cs="Century Gothic"/>
          <w:bCs/>
          <w:sz w:val="20"/>
          <w:szCs w:val="20"/>
        </w:rPr>
        <w:t>ima</w:t>
      </w:r>
      <w:r w:rsidR="00187BBF">
        <w:rPr>
          <w:rFonts w:ascii="Century Gothic" w:hAnsi="Century Gothic" w:cs="Century Gothic"/>
          <w:bCs/>
          <w:sz w:val="20"/>
          <w:szCs w:val="20"/>
        </w:rPr>
        <w:t xml:space="preserve"> koji </w:t>
      </w:r>
      <w:r w:rsidR="002A5D31">
        <w:rPr>
          <w:rFonts w:ascii="Century Gothic" w:hAnsi="Century Gothic" w:cs="Century Gothic"/>
          <w:bCs/>
          <w:sz w:val="20"/>
          <w:szCs w:val="20"/>
        </w:rPr>
        <w:t xml:space="preserve">su </w:t>
      </w:r>
      <w:r w:rsidR="00187BBF">
        <w:rPr>
          <w:rFonts w:ascii="Century Gothic" w:hAnsi="Century Gothic" w:cs="Century Gothic"/>
          <w:bCs/>
          <w:sz w:val="20"/>
          <w:szCs w:val="20"/>
        </w:rPr>
        <w:t>nas oduševi</w:t>
      </w:r>
      <w:r w:rsidR="002A5D31">
        <w:rPr>
          <w:rFonts w:ascii="Century Gothic" w:hAnsi="Century Gothic" w:cs="Century Gothic"/>
          <w:bCs/>
          <w:sz w:val="20"/>
          <w:szCs w:val="20"/>
        </w:rPr>
        <w:t>li</w:t>
      </w:r>
      <w:r w:rsidR="00187BBF">
        <w:rPr>
          <w:rFonts w:ascii="Century Gothic" w:hAnsi="Century Gothic" w:cs="Century Gothic"/>
          <w:bCs/>
          <w:sz w:val="20"/>
          <w:szCs w:val="20"/>
        </w:rPr>
        <w:t xml:space="preserve"> pričom </w:t>
      </w:r>
      <w:r w:rsidR="002A5D31">
        <w:rPr>
          <w:rFonts w:ascii="Century Gothic" w:hAnsi="Century Gothic" w:cs="Century Gothic"/>
          <w:bCs/>
          <w:sz w:val="20"/>
          <w:szCs w:val="20"/>
        </w:rPr>
        <w:t>darujemo</w:t>
      </w:r>
      <w:r w:rsidR="00187BBF">
        <w:rPr>
          <w:rFonts w:ascii="Century Gothic" w:hAnsi="Century Gothic" w:cs="Century Gothic"/>
          <w:bCs/>
          <w:sz w:val="20"/>
          <w:szCs w:val="20"/>
        </w:rPr>
        <w:t xml:space="preserve"> nagradu za </w:t>
      </w:r>
      <w:r w:rsidR="002A5D31">
        <w:rPr>
          <w:rFonts w:ascii="Century Gothic" w:hAnsi="Century Gothic" w:cs="Century Gothic"/>
          <w:bCs/>
          <w:sz w:val="20"/>
          <w:szCs w:val="20"/>
        </w:rPr>
        <w:t>njihovog</w:t>
      </w:r>
      <w:r w:rsidR="00187BBF">
        <w:rPr>
          <w:rFonts w:ascii="Century Gothic" w:hAnsi="Century Gothic" w:cs="Century Gothic"/>
          <w:bCs/>
          <w:sz w:val="20"/>
          <w:szCs w:val="20"/>
        </w:rPr>
        <w:t xml:space="preserve"> kućnog ljubimca. </w:t>
      </w:r>
      <w:r w:rsidR="00DA67CB" w:rsidRPr="00DA67CB">
        <w:rPr>
          <w:rFonts w:ascii="Century Gothic" w:hAnsi="Century Gothic" w:cs="Century Gothic"/>
          <w:bCs/>
          <w:sz w:val="20"/>
          <w:szCs w:val="20"/>
        </w:rPr>
        <w:t>Nagrađujemo svaki dan jednog slušatelja, ukupno 5.</w:t>
      </w:r>
      <w:r w:rsidR="00DA67CB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2A5D31">
        <w:rPr>
          <w:rFonts w:ascii="Century Gothic" w:hAnsi="Century Gothic" w:cs="Century Gothic"/>
          <w:bCs/>
          <w:sz w:val="20"/>
          <w:szCs w:val="20"/>
        </w:rPr>
        <w:t xml:space="preserve">Prijave će se primati cijelo vrijeme trajanja Natječaja, od </w:t>
      </w:r>
      <w:r w:rsidR="002A5D31">
        <w:rPr>
          <w:rFonts w:ascii="Century Gothic" w:hAnsi="Century Gothic" w:cs="Century Gothic"/>
          <w:bCs/>
          <w:sz w:val="20"/>
          <w:szCs w:val="20"/>
        </w:rPr>
        <w:t>08</w:t>
      </w:r>
      <w:r w:rsidR="002A5D31"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2A5D31">
        <w:rPr>
          <w:rFonts w:ascii="Century Gothic" w:hAnsi="Century Gothic" w:cs="Century Gothic"/>
          <w:bCs/>
          <w:sz w:val="20"/>
          <w:szCs w:val="20"/>
        </w:rPr>
        <w:t>veljače</w:t>
      </w:r>
      <w:r w:rsidR="002A5D31" w:rsidRPr="00D735B1">
        <w:rPr>
          <w:rFonts w:ascii="Century Gothic" w:hAnsi="Century Gothic" w:cs="Century Gothic"/>
          <w:bCs/>
          <w:sz w:val="20"/>
          <w:szCs w:val="20"/>
        </w:rPr>
        <w:t xml:space="preserve"> 202</w:t>
      </w:r>
      <w:r w:rsidR="002A5D31">
        <w:rPr>
          <w:rFonts w:ascii="Century Gothic" w:hAnsi="Century Gothic" w:cs="Century Gothic"/>
          <w:bCs/>
          <w:sz w:val="20"/>
          <w:szCs w:val="20"/>
        </w:rPr>
        <w:t>1</w:t>
      </w:r>
      <w:r w:rsidR="002A5D31" w:rsidRPr="00D735B1">
        <w:rPr>
          <w:rFonts w:ascii="Century Gothic" w:hAnsi="Century Gothic" w:cs="Century Gothic"/>
          <w:bCs/>
          <w:sz w:val="20"/>
          <w:szCs w:val="20"/>
        </w:rPr>
        <w:t xml:space="preserve">. godine do </w:t>
      </w:r>
      <w:r w:rsidR="002A5D31">
        <w:rPr>
          <w:rFonts w:ascii="Century Gothic" w:hAnsi="Century Gothic" w:cs="Century Gothic"/>
          <w:bCs/>
          <w:sz w:val="20"/>
          <w:szCs w:val="20"/>
        </w:rPr>
        <w:t>16</w:t>
      </w:r>
      <w:r w:rsidR="002A5D31"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2A5D31">
        <w:rPr>
          <w:rFonts w:ascii="Century Gothic" w:hAnsi="Century Gothic" w:cs="Century Gothic"/>
          <w:bCs/>
          <w:sz w:val="20"/>
          <w:szCs w:val="20"/>
        </w:rPr>
        <w:t>veljače</w:t>
      </w:r>
      <w:r w:rsidR="002A5D31"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2A5D31">
        <w:rPr>
          <w:rFonts w:ascii="Century Gothic" w:hAnsi="Century Gothic" w:cs="Century Gothic"/>
          <w:bCs/>
          <w:sz w:val="20"/>
          <w:szCs w:val="20"/>
        </w:rPr>
        <w:t>21</w:t>
      </w:r>
      <w:r w:rsidR="002A5D31"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4486215C" w14:textId="77777777" w:rsidR="00526CBA" w:rsidRPr="00526CBA" w:rsidRDefault="00526CBA" w:rsidP="00526CBA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DAF1F11" w14:textId="7AD27FA1" w:rsidR="00E67A82" w:rsidRDefault="00526CBA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bookmarkStart w:id="1" w:name="_Hlk52529124"/>
      <w:r w:rsidRPr="00D3795C">
        <w:rPr>
          <w:rFonts w:ascii="Century Gothic" w:hAnsi="Century Gothic" w:cs="Century Gothic"/>
          <w:bCs/>
          <w:sz w:val="20"/>
          <w:szCs w:val="20"/>
        </w:rPr>
        <w:t>Nagrad</w:t>
      </w:r>
      <w:r w:rsidR="004C1CF9">
        <w:rPr>
          <w:rFonts w:ascii="Century Gothic" w:hAnsi="Century Gothic" w:cs="Century Gothic"/>
          <w:bCs/>
          <w:sz w:val="20"/>
          <w:szCs w:val="20"/>
        </w:rPr>
        <w:t>e</w:t>
      </w:r>
      <w:r w:rsidRPr="00D3795C">
        <w:rPr>
          <w:rFonts w:ascii="Century Gothic" w:hAnsi="Century Gothic" w:cs="Century Gothic"/>
          <w:bCs/>
          <w:sz w:val="20"/>
          <w:szCs w:val="20"/>
        </w:rPr>
        <w:t xml:space="preserve">: 5x 500 kn </w:t>
      </w:r>
      <w:bookmarkEnd w:id="1"/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na poklon-bonu </w:t>
      </w:r>
      <w:r w:rsidR="00DA67CB">
        <w:rPr>
          <w:rFonts w:ascii="Century Gothic" w:hAnsi="Century Gothic" w:cs="Century Gothic"/>
          <w:bCs/>
          <w:sz w:val="20"/>
          <w:szCs w:val="20"/>
        </w:rPr>
        <w:t>PET centra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koji nisu zamjenjivi za novac.</w:t>
      </w:r>
    </w:p>
    <w:p w14:paraId="6696AC15" w14:textId="77777777" w:rsidR="004C1CF9" w:rsidRDefault="004C1CF9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DF2BCB8" w14:textId="3F8CE2D8" w:rsidR="00561464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F78115C" w14:textId="5F0EE511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9034A5F" w14:textId="1C3ED4D6" w:rsidR="00F30449" w:rsidRDefault="00DF183C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bookmarkStart w:id="2" w:name="_GoBack"/>
      <w:bookmarkEnd w:id="2"/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C64C4F9" w14:textId="1E918A96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sudionika sa svrhom prijave na nagradn</w:t>
      </w:r>
      <w:r>
        <w:rPr>
          <w:rFonts w:ascii="Century Gothic" w:eastAsia="Times New Roman" w:hAnsi="Century Gothic"/>
          <w:sz w:val="20"/>
          <w:szCs w:val="20"/>
        </w:rPr>
        <w:t>i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natječaj</w:t>
      </w:r>
    </w:p>
    <w:p w14:paraId="110B3268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3B28F2C1" w14:textId="1048D54C" w:rsidR="00DA67CB" w:rsidRPr="00352BD9" w:rsidRDefault="00427196" w:rsidP="00352BD9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hAnsi="Century Gothic"/>
          <w:sz w:val="20"/>
          <w:szCs w:val="20"/>
        </w:rPr>
        <w:t xml:space="preserve">Objava dobitnika na društvenim mrežama i web stranici Gold Fm-a  sa svrhom promocije i realizacije </w:t>
      </w:r>
      <w:r>
        <w:rPr>
          <w:rFonts w:ascii="Century Gothic" w:hAnsi="Century Gothic"/>
          <w:sz w:val="20"/>
          <w:szCs w:val="20"/>
        </w:rPr>
        <w:t>Natječaja</w:t>
      </w:r>
    </w:p>
    <w:p w14:paraId="2A1253AB" w14:textId="3EED6EE5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</w:t>
      </w:r>
      <w:r w:rsidR="00352BD9">
        <w:rPr>
          <w:rFonts w:ascii="Century Gothic" w:hAnsi="Century Gothic"/>
          <w:sz w:val="20"/>
          <w:szCs w:val="20"/>
        </w:rPr>
        <w:t>, audio snimka</w:t>
      </w:r>
      <w:r>
        <w:rPr>
          <w:rFonts w:ascii="Century Gothic" w:hAnsi="Century Gothic"/>
          <w:sz w:val="20"/>
          <w:szCs w:val="20"/>
        </w:rPr>
        <w:t>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6C6CE509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</w:t>
      </w:r>
      <w:r w:rsidR="00103927">
        <w:rPr>
          <w:rFonts w:ascii="Century Gothic" w:hAnsi="Century Gothic" w:cs="Century Gothic"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sz w:val="20"/>
          <w:szCs w:val="20"/>
        </w:rPr>
        <w:t xml:space="preserve">, </w:t>
      </w:r>
      <w:r w:rsidR="00E62DC2">
        <w:rPr>
          <w:rFonts w:ascii="Century Gothic" w:hAnsi="Century Gothic" w:cs="Century Gothic"/>
          <w:sz w:val="20"/>
          <w:szCs w:val="20"/>
        </w:rPr>
        <w:t>05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E62DC2">
        <w:rPr>
          <w:rFonts w:ascii="Century Gothic" w:hAnsi="Century Gothic" w:cs="Century Gothic"/>
          <w:sz w:val="20"/>
          <w:szCs w:val="20"/>
        </w:rPr>
        <w:t>0</w:t>
      </w:r>
      <w:r w:rsidR="00103927">
        <w:rPr>
          <w:rFonts w:ascii="Century Gothic" w:hAnsi="Century Gothic" w:cs="Century Gothic"/>
          <w:sz w:val="20"/>
          <w:szCs w:val="20"/>
        </w:rPr>
        <w:t>2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</w:t>
      </w:r>
      <w:r w:rsidR="00E62DC2">
        <w:rPr>
          <w:rFonts w:ascii="Century Gothic" w:hAnsi="Century Gothic" w:cs="Century Gothic"/>
          <w:sz w:val="20"/>
          <w:szCs w:val="20"/>
        </w:rPr>
        <w:t>1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E8F0" w14:textId="77777777" w:rsidR="0076703C" w:rsidRDefault="0076703C">
      <w:r>
        <w:separator/>
      </w:r>
    </w:p>
  </w:endnote>
  <w:endnote w:type="continuationSeparator" w:id="0">
    <w:p w14:paraId="2D888324" w14:textId="77777777" w:rsidR="0076703C" w:rsidRDefault="0076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8484" w14:textId="77777777" w:rsidR="0076703C" w:rsidRDefault="0076703C">
      <w:r>
        <w:separator/>
      </w:r>
    </w:p>
  </w:footnote>
  <w:footnote w:type="continuationSeparator" w:id="0">
    <w:p w14:paraId="62246AB8" w14:textId="77777777" w:rsidR="0076703C" w:rsidRDefault="0076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2216"/>
    <w:multiLevelType w:val="hybridMultilevel"/>
    <w:tmpl w:val="D3389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103927"/>
    <w:rsid w:val="00151D9D"/>
    <w:rsid w:val="0018208A"/>
    <w:rsid w:val="00183082"/>
    <w:rsid w:val="00187BBF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A5D31"/>
    <w:rsid w:val="002D5299"/>
    <w:rsid w:val="002F3189"/>
    <w:rsid w:val="0030454E"/>
    <w:rsid w:val="00352BD9"/>
    <w:rsid w:val="00387351"/>
    <w:rsid w:val="003F4B65"/>
    <w:rsid w:val="00427196"/>
    <w:rsid w:val="00466DCE"/>
    <w:rsid w:val="004A57EC"/>
    <w:rsid w:val="004B3442"/>
    <w:rsid w:val="004C1CF9"/>
    <w:rsid w:val="004C6A98"/>
    <w:rsid w:val="00501F43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A044A"/>
    <w:rsid w:val="006B2F29"/>
    <w:rsid w:val="006C01FD"/>
    <w:rsid w:val="006E5F35"/>
    <w:rsid w:val="00704C7B"/>
    <w:rsid w:val="00725275"/>
    <w:rsid w:val="00757A37"/>
    <w:rsid w:val="007648B9"/>
    <w:rsid w:val="0076703C"/>
    <w:rsid w:val="00794A76"/>
    <w:rsid w:val="007A368A"/>
    <w:rsid w:val="007B4368"/>
    <w:rsid w:val="007C1485"/>
    <w:rsid w:val="007C6F55"/>
    <w:rsid w:val="007F3675"/>
    <w:rsid w:val="00835B3F"/>
    <w:rsid w:val="008918B4"/>
    <w:rsid w:val="008926D0"/>
    <w:rsid w:val="008959B7"/>
    <w:rsid w:val="008C7141"/>
    <w:rsid w:val="008D500D"/>
    <w:rsid w:val="008D5BD7"/>
    <w:rsid w:val="00923658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B2A19"/>
    <w:rsid w:val="00AE0EF1"/>
    <w:rsid w:val="00B326BC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602D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A67CB"/>
    <w:rsid w:val="00DC0DB7"/>
    <w:rsid w:val="00DE585E"/>
    <w:rsid w:val="00DF183C"/>
    <w:rsid w:val="00E56976"/>
    <w:rsid w:val="00E6215B"/>
    <w:rsid w:val="00E62DC2"/>
    <w:rsid w:val="00E67A82"/>
    <w:rsid w:val="00E9464C"/>
    <w:rsid w:val="00F02434"/>
    <w:rsid w:val="00F30449"/>
    <w:rsid w:val="00F4696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8189-3BB8-4E93-AA84-FBDB22DA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4</cp:revision>
  <dcterms:created xsi:type="dcterms:W3CDTF">2021-02-05T08:39:00Z</dcterms:created>
  <dcterms:modified xsi:type="dcterms:W3CDTF">2021-02-05T12:59:00Z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