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10D" w:rsidRDefault="000F75FC">
      <w:pPr>
        <w:jc w:val="both"/>
      </w:pPr>
      <w:r>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proofErr w:type="spellStart"/>
      <w:r>
        <w:rPr>
          <w:rFonts w:ascii="Century Gothic" w:hAnsi="Century Gothic" w:cs="Verdana-Bold"/>
          <w:b/>
          <w:bCs/>
          <w:sz w:val="20"/>
          <w:szCs w:val="20"/>
        </w:rPr>
        <w:t>Gold</w:t>
      </w:r>
      <w:proofErr w:type="spellEnd"/>
      <w:r>
        <w:rPr>
          <w:rFonts w:ascii="Century Gothic" w:hAnsi="Century Gothic" w:cs="Verdana-Bold"/>
          <w:b/>
          <w:bCs/>
          <w:sz w:val="20"/>
          <w:szCs w:val="20"/>
        </w:rPr>
        <w:t xml:space="preserve"> </w:t>
      </w:r>
      <w:r w:rsidR="005E55A2">
        <w:rPr>
          <w:rFonts w:ascii="Century Gothic" w:hAnsi="Century Gothic" w:cs="Verdana-Bold"/>
          <w:b/>
          <w:bCs/>
          <w:sz w:val="20"/>
          <w:szCs w:val="20"/>
        </w:rPr>
        <w:t>Aukcija</w:t>
      </w:r>
      <w:r>
        <w:rPr>
          <w:rFonts w:ascii="Century Gothic" w:hAnsi="Century Gothic" w:cs="Century Gothic"/>
          <w:b/>
          <w:bCs/>
          <w:sz w:val="20"/>
          <w:szCs w:val="20"/>
        </w:rPr>
        <w:t>"</w:t>
      </w:r>
    </w:p>
    <w:p w:rsidR="005E310D" w:rsidRDefault="005E310D">
      <w:pPr>
        <w:jc w:val="both"/>
        <w:rPr>
          <w:rFonts w:ascii="Century Gothic" w:hAnsi="Century Gothic" w:cs="Century Gothic"/>
          <w:b/>
          <w:bCs/>
          <w:sz w:val="20"/>
          <w:szCs w:val="20"/>
        </w:rPr>
      </w:pP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sz w:val="20"/>
          <w:szCs w:val="20"/>
        </w:rPr>
      </w:pPr>
      <w:r>
        <w:rPr>
          <w:rFonts w:ascii="Century Gothic" w:hAnsi="Century Gothic" w:cs="Century Gothic"/>
          <w:b/>
          <w:bCs/>
          <w:sz w:val="20"/>
          <w:szCs w:val="20"/>
        </w:rPr>
        <w:t>Članak 1.</w:t>
      </w:r>
    </w:p>
    <w:p w:rsidR="005E310D" w:rsidRDefault="000F75FC">
      <w:pPr>
        <w:jc w:val="both"/>
        <w:rPr>
          <w:rFonts w:ascii="Century Gothic" w:hAnsi="Century Gothic" w:cs="Century Gothic"/>
          <w:sz w:val="20"/>
          <w:szCs w:val="20"/>
        </w:rPr>
      </w:pPr>
      <w:r>
        <w:rPr>
          <w:rFonts w:ascii="Century Gothic" w:hAnsi="Century Gothic" w:cs="Verdana"/>
          <w:sz w:val="20"/>
          <w:szCs w:val="20"/>
        </w:rPr>
        <w:t xml:space="preserve">Priređivač Nagradnog natječaja je GOLD FM d.o.o., Kolodvorska 29, Velika Gorica, OIB: 81362164358 (dalje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proofErr w:type="spellStart"/>
      <w:r w:rsidR="005E55A2">
        <w:rPr>
          <w:rFonts w:ascii="Century Gothic" w:hAnsi="Century Gothic" w:cs="Century Gothic"/>
          <w:sz w:val="20"/>
          <w:szCs w:val="20"/>
        </w:rPr>
        <w:t>Hervis</w:t>
      </w:r>
      <w:proofErr w:type="spellEnd"/>
      <w:r>
        <w:rPr>
          <w:rFonts w:ascii="Century Gothic" w:hAnsi="Century Gothic" w:cs="Century Gothic"/>
          <w:sz w:val="20"/>
          <w:szCs w:val="20"/>
        </w:rPr>
        <w:t xml:space="preserve"> (u daljnjem tekstu Sponzor).</w:t>
      </w:r>
    </w:p>
    <w:p w:rsidR="005E310D" w:rsidRDefault="005E310D">
      <w:pPr>
        <w:jc w:val="both"/>
        <w:rPr>
          <w:rFonts w:ascii="Century Gothic" w:hAnsi="Century Gothic" w:cs="Century Gothic"/>
          <w:sz w:val="20"/>
          <w:szCs w:val="20"/>
        </w:rPr>
      </w:pPr>
    </w:p>
    <w:p w:rsidR="005E310D" w:rsidRDefault="000F75FC">
      <w:pPr>
        <w:jc w:val="both"/>
        <w:rPr>
          <w:rFonts w:ascii="Century Gothic" w:hAnsi="Century Gothic" w:cs="Century Gothic"/>
          <w:sz w:val="20"/>
          <w:szCs w:val="20"/>
        </w:rPr>
      </w:pPr>
      <w:r>
        <w:rPr>
          <w:rFonts w:ascii="Century Gothic" w:hAnsi="Century Gothic" w:cs="Century Gothic"/>
          <w:b/>
          <w:bCs/>
          <w:sz w:val="20"/>
          <w:szCs w:val="20"/>
        </w:rPr>
        <w:t>Članak 2.</w:t>
      </w:r>
    </w:p>
    <w:p w:rsidR="005E310D" w:rsidRDefault="000F75FC">
      <w:pPr>
        <w:jc w:val="both"/>
      </w:pPr>
      <w:r>
        <w:rPr>
          <w:rFonts w:ascii="Century Gothic" w:hAnsi="Century Gothic" w:cs="Century Gothic"/>
          <w:sz w:val="20"/>
          <w:szCs w:val="20"/>
        </w:rPr>
        <w:t>Ovim Pravilima (dalje u tekstu: Pravila), Priređivač definira pravila sudjelovanja i osvajanja nagrada u Nagradnom Natječaju "</w:t>
      </w:r>
      <w:proofErr w:type="spellStart"/>
      <w:r>
        <w:rPr>
          <w:rFonts w:ascii="Century Gothic" w:hAnsi="Century Gothic" w:cs="Century Gothic"/>
          <w:sz w:val="20"/>
          <w:szCs w:val="20"/>
        </w:rPr>
        <w:t>Gold</w:t>
      </w:r>
      <w:proofErr w:type="spellEnd"/>
      <w:r>
        <w:rPr>
          <w:rFonts w:ascii="Century Gothic" w:hAnsi="Century Gothic" w:cs="Century Gothic"/>
          <w:sz w:val="20"/>
          <w:szCs w:val="20"/>
        </w:rPr>
        <w:t xml:space="preserve"> </w:t>
      </w:r>
      <w:r w:rsidR="005E55A2">
        <w:rPr>
          <w:rFonts w:ascii="Century Gothic" w:hAnsi="Century Gothic" w:cs="Century Gothic"/>
          <w:sz w:val="20"/>
          <w:szCs w:val="20"/>
        </w:rPr>
        <w:t>Aukcija</w:t>
      </w:r>
      <w:r>
        <w:rPr>
          <w:rFonts w:ascii="Century Gothic" w:hAnsi="Century Gothic" w:cs="Century Gothic"/>
          <w:sz w:val="20"/>
          <w:szCs w:val="20"/>
        </w:rPr>
        <w:t>" (dalje u tekstu: Natječaj).</w:t>
      </w:r>
    </w:p>
    <w:p w:rsidR="005E310D" w:rsidRDefault="005E310D">
      <w:pPr>
        <w:jc w:val="both"/>
        <w:rPr>
          <w:rFonts w:ascii="Century Gothic" w:hAnsi="Century Gothic" w:cs="Century Gothic"/>
          <w:sz w:val="20"/>
          <w:szCs w:val="20"/>
        </w:rPr>
      </w:pPr>
    </w:p>
    <w:p w:rsidR="005E310D" w:rsidRDefault="000F75FC">
      <w:pPr>
        <w:jc w:val="both"/>
        <w:rPr>
          <w:rFonts w:ascii="Century Gothic" w:hAnsi="Century Gothic" w:cs="Century Gothic"/>
          <w:bCs/>
          <w:sz w:val="20"/>
          <w:szCs w:val="20"/>
        </w:rPr>
      </w:pPr>
      <w:r>
        <w:rPr>
          <w:rFonts w:ascii="Century Gothic" w:hAnsi="Century Gothic" w:cs="Century Gothic"/>
          <w:b/>
          <w:bCs/>
          <w:sz w:val="20"/>
          <w:szCs w:val="20"/>
        </w:rPr>
        <w:t>Članak 3.</w:t>
      </w:r>
    </w:p>
    <w:p w:rsidR="005E310D" w:rsidRDefault="000F75FC">
      <w:pPr>
        <w:jc w:val="both"/>
        <w:rPr>
          <w:rFonts w:ascii="Century Gothic" w:hAnsi="Century Gothic" w:cs="Century Gothic"/>
          <w:b/>
          <w:bCs/>
          <w:sz w:val="20"/>
          <w:szCs w:val="20"/>
        </w:rPr>
      </w:pPr>
      <w:r>
        <w:rPr>
          <w:rFonts w:ascii="Century Gothic" w:hAnsi="Century Gothic" w:cs="Century Gothic"/>
          <w:bCs/>
          <w:sz w:val="20"/>
          <w:szCs w:val="20"/>
        </w:rPr>
        <w:t xml:space="preserve">Svrha Natječaja je ostvarivanje promidžbenih učinaka za Sponzora i radio </w:t>
      </w:r>
      <w:proofErr w:type="spellStart"/>
      <w:r>
        <w:rPr>
          <w:rFonts w:ascii="Century Gothic" w:hAnsi="Century Gothic" w:cs="Century Gothic"/>
          <w:bCs/>
          <w:sz w:val="20"/>
          <w:szCs w:val="20"/>
        </w:rPr>
        <w:t>Gold</w:t>
      </w:r>
      <w:proofErr w:type="spellEnd"/>
      <w:r>
        <w:rPr>
          <w:rFonts w:ascii="Century Gothic" w:hAnsi="Century Gothic" w:cs="Century Gothic"/>
          <w:bCs/>
          <w:sz w:val="20"/>
          <w:szCs w:val="20"/>
        </w:rPr>
        <w:t xml:space="preserve"> FM.</w:t>
      </w: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bCs/>
          <w:sz w:val="20"/>
          <w:szCs w:val="20"/>
        </w:rPr>
      </w:pPr>
      <w:r>
        <w:rPr>
          <w:rFonts w:ascii="Century Gothic" w:hAnsi="Century Gothic" w:cs="Century Gothic"/>
          <w:b/>
          <w:bCs/>
          <w:sz w:val="20"/>
          <w:szCs w:val="20"/>
        </w:rPr>
        <w:t>Članak 4.</w:t>
      </w:r>
    </w:p>
    <w:p w:rsidR="005E310D" w:rsidRDefault="000F75FC">
      <w:pPr>
        <w:jc w:val="both"/>
      </w:pPr>
      <w:r>
        <w:rPr>
          <w:rFonts w:ascii="Century Gothic" w:hAnsi="Century Gothic" w:cs="Century Gothic"/>
          <w:bCs/>
          <w:sz w:val="20"/>
          <w:szCs w:val="20"/>
        </w:rPr>
        <w:t xml:space="preserve">Natječaj se realizira od </w:t>
      </w:r>
      <w:r w:rsidR="005E55A2">
        <w:rPr>
          <w:rFonts w:ascii="Century Gothic" w:hAnsi="Century Gothic" w:cs="Century Gothic"/>
          <w:bCs/>
          <w:sz w:val="20"/>
          <w:szCs w:val="20"/>
        </w:rPr>
        <w:t>07</w:t>
      </w:r>
      <w:r>
        <w:rPr>
          <w:rFonts w:ascii="Century Gothic" w:hAnsi="Century Gothic" w:cs="Century Gothic"/>
          <w:bCs/>
          <w:sz w:val="20"/>
          <w:szCs w:val="20"/>
        </w:rPr>
        <w:t xml:space="preserve">. </w:t>
      </w:r>
      <w:r w:rsidR="005E55A2">
        <w:rPr>
          <w:rFonts w:ascii="Century Gothic" w:hAnsi="Century Gothic" w:cs="Century Gothic"/>
          <w:bCs/>
          <w:sz w:val="20"/>
          <w:szCs w:val="20"/>
        </w:rPr>
        <w:t>studenog</w:t>
      </w:r>
      <w:r>
        <w:rPr>
          <w:rFonts w:ascii="Century Gothic" w:hAnsi="Century Gothic" w:cs="Century Gothic"/>
          <w:bCs/>
          <w:sz w:val="20"/>
          <w:szCs w:val="20"/>
        </w:rPr>
        <w:t xml:space="preserve"> 2022. godine do </w:t>
      </w:r>
      <w:r w:rsidR="005E55A2">
        <w:rPr>
          <w:rFonts w:ascii="Century Gothic" w:hAnsi="Century Gothic" w:cs="Century Gothic"/>
          <w:bCs/>
          <w:sz w:val="20"/>
          <w:szCs w:val="20"/>
        </w:rPr>
        <w:t>11</w:t>
      </w:r>
      <w:r>
        <w:rPr>
          <w:rFonts w:ascii="Century Gothic" w:hAnsi="Century Gothic" w:cs="Century Gothic"/>
          <w:bCs/>
          <w:sz w:val="20"/>
          <w:szCs w:val="20"/>
        </w:rPr>
        <w:t xml:space="preserve">. </w:t>
      </w:r>
      <w:r w:rsidR="005E55A2">
        <w:rPr>
          <w:rFonts w:ascii="Century Gothic" w:hAnsi="Century Gothic" w:cs="Century Gothic"/>
          <w:bCs/>
          <w:sz w:val="20"/>
          <w:szCs w:val="20"/>
        </w:rPr>
        <w:t>studenog</w:t>
      </w:r>
      <w:r>
        <w:rPr>
          <w:rFonts w:ascii="Century Gothic" w:hAnsi="Century Gothic" w:cs="Century Gothic"/>
          <w:bCs/>
          <w:sz w:val="20"/>
          <w:szCs w:val="20"/>
        </w:rPr>
        <w:t xml:space="preserve"> 2022. godine.</w:t>
      </w:r>
    </w:p>
    <w:p w:rsidR="005E310D" w:rsidRDefault="005E310D">
      <w:pPr>
        <w:jc w:val="both"/>
      </w:pPr>
    </w:p>
    <w:p w:rsidR="005E310D" w:rsidRDefault="000F75FC">
      <w:pPr>
        <w:jc w:val="both"/>
        <w:rPr>
          <w:rFonts w:ascii="Century Gothic" w:hAnsi="Century Gothic" w:cs="Century Gothic"/>
          <w:sz w:val="20"/>
          <w:szCs w:val="20"/>
        </w:rPr>
      </w:pPr>
      <w:r>
        <w:rPr>
          <w:rFonts w:ascii="Century Gothic" w:hAnsi="Century Gothic" w:cs="Century Gothic"/>
          <w:b/>
          <w:bCs/>
          <w:sz w:val="20"/>
          <w:szCs w:val="20"/>
        </w:rPr>
        <w:t>Članak 5.</w:t>
      </w:r>
    </w:p>
    <w:p w:rsidR="005E310D" w:rsidRDefault="000F75FC">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rsidR="005E310D" w:rsidRDefault="000F75FC">
      <w:pPr>
        <w:jc w:val="both"/>
        <w:rPr>
          <w:rFonts w:ascii="Century Gothic" w:hAnsi="Century Gothic" w:cs="Century Gothic"/>
          <w:sz w:val="20"/>
          <w:szCs w:val="20"/>
        </w:rPr>
      </w:pPr>
      <w:r>
        <w:rPr>
          <w:rFonts w:ascii="Century Gothic" w:hAnsi="Century Gothic" w:cs="Century Gothic"/>
          <w:sz w:val="20"/>
          <w:szCs w:val="20"/>
        </w:rPr>
        <w:t xml:space="preserve">Pravo sudjelovanja u Natječaju imaju svi punoljetni državljani Republike Hrvatske, a nemaju djelatnici društva GOLD FM d.o.o., radija </w:t>
      </w:r>
      <w:proofErr w:type="spellStart"/>
      <w:r>
        <w:rPr>
          <w:rFonts w:ascii="Century Gothic" w:hAnsi="Century Gothic" w:cs="Century Gothic"/>
          <w:sz w:val="20"/>
          <w:szCs w:val="20"/>
        </w:rPr>
        <w:t>Gold</w:t>
      </w:r>
      <w:proofErr w:type="spellEnd"/>
      <w:r>
        <w:rPr>
          <w:rFonts w:ascii="Century Gothic" w:hAnsi="Century Gothic" w:cs="Century Gothic"/>
          <w:sz w:val="20"/>
          <w:szCs w:val="20"/>
        </w:rPr>
        <w:t xml:space="preserve"> Fm i vezanih kompanija, stalni suradnici i članovi njihovih užih obitelji. Jedna osoba može osvojiti samo jednu nagradu.</w:t>
      </w:r>
    </w:p>
    <w:p w:rsidR="005E310D" w:rsidRDefault="005E310D">
      <w:pPr>
        <w:jc w:val="both"/>
        <w:rPr>
          <w:rFonts w:ascii="Century Gothic" w:hAnsi="Century Gothic" w:cs="Century Gothic"/>
          <w:sz w:val="20"/>
          <w:szCs w:val="20"/>
        </w:rPr>
      </w:pPr>
    </w:p>
    <w:p w:rsidR="005E310D" w:rsidRDefault="000F75FC">
      <w:pPr>
        <w:jc w:val="both"/>
        <w:rPr>
          <w:rFonts w:ascii="Century Gothic" w:hAnsi="Century Gothic" w:cs="Century Gothic"/>
          <w:b/>
          <w:sz w:val="20"/>
          <w:szCs w:val="20"/>
        </w:rPr>
      </w:pPr>
      <w:r>
        <w:rPr>
          <w:rFonts w:ascii="Century Gothic" w:hAnsi="Century Gothic" w:cs="Century Gothic"/>
          <w:b/>
          <w:sz w:val="20"/>
          <w:szCs w:val="20"/>
        </w:rPr>
        <w:t>Članak 7.</w:t>
      </w:r>
    </w:p>
    <w:p w:rsidR="005E55A2" w:rsidRDefault="000F75FC" w:rsidP="005E55A2">
      <w:pPr>
        <w:jc w:val="both"/>
        <w:rPr>
          <w:rFonts w:ascii="Century Gothic" w:hAnsi="Century Gothic" w:cs="Century Gothic"/>
          <w:bCs/>
          <w:sz w:val="20"/>
          <w:szCs w:val="20"/>
        </w:rPr>
      </w:pPr>
      <w:r>
        <w:rPr>
          <w:rFonts w:ascii="Century Gothic" w:hAnsi="Century Gothic" w:cs="Century Gothic"/>
          <w:bCs/>
          <w:sz w:val="20"/>
          <w:szCs w:val="20"/>
        </w:rPr>
        <w:t xml:space="preserve">Natječaj se realizira na način da u periodu od </w:t>
      </w:r>
      <w:r w:rsidR="005E55A2">
        <w:rPr>
          <w:rFonts w:ascii="Century Gothic" w:hAnsi="Century Gothic" w:cs="Century Gothic"/>
          <w:bCs/>
          <w:sz w:val="20"/>
          <w:szCs w:val="20"/>
        </w:rPr>
        <w:t>07. studenog 2022. godine do 11. studenog 2022. godine</w:t>
      </w:r>
      <w:r>
        <w:rPr>
          <w:rFonts w:ascii="Century Gothic" w:hAnsi="Century Gothic" w:cs="Century Gothic"/>
          <w:bCs/>
          <w:sz w:val="20"/>
          <w:szCs w:val="20"/>
        </w:rPr>
        <w:t xml:space="preserve">, pozivamo slušatelje da na </w:t>
      </w:r>
      <w:proofErr w:type="spellStart"/>
      <w:r w:rsidRPr="00AD15D0">
        <w:rPr>
          <w:rFonts w:ascii="Century Gothic" w:hAnsi="Century Gothic" w:cs="Century Gothic"/>
          <w:bCs/>
          <w:sz w:val="20"/>
          <w:szCs w:val="20"/>
        </w:rPr>
        <w:t>Goldov</w:t>
      </w:r>
      <w:proofErr w:type="spellEnd"/>
      <w:r w:rsidRPr="00AD15D0">
        <w:rPr>
          <w:rFonts w:ascii="Century Gothic" w:hAnsi="Century Gothic" w:cs="Century Gothic"/>
          <w:bCs/>
          <w:sz w:val="20"/>
          <w:szCs w:val="20"/>
        </w:rPr>
        <w:t xml:space="preserve"> </w:t>
      </w:r>
      <w:proofErr w:type="spellStart"/>
      <w:r w:rsidRPr="00AD15D0">
        <w:rPr>
          <w:rFonts w:ascii="Century Gothic" w:hAnsi="Century Gothic" w:cs="Century Gothic"/>
          <w:bCs/>
          <w:sz w:val="20"/>
          <w:szCs w:val="20"/>
        </w:rPr>
        <w:t>Whats</w:t>
      </w:r>
      <w:r w:rsidR="00AD15D0">
        <w:rPr>
          <w:rFonts w:ascii="Century Gothic" w:hAnsi="Century Gothic" w:cs="Century Gothic"/>
          <w:bCs/>
          <w:sz w:val="20"/>
          <w:szCs w:val="20"/>
        </w:rPr>
        <w:t>A</w:t>
      </w:r>
      <w:r w:rsidRPr="00AD15D0">
        <w:rPr>
          <w:rFonts w:ascii="Century Gothic" w:hAnsi="Century Gothic" w:cs="Century Gothic"/>
          <w:bCs/>
          <w:sz w:val="20"/>
          <w:szCs w:val="20"/>
        </w:rPr>
        <w:t>pp</w:t>
      </w:r>
      <w:proofErr w:type="spellEnd"/>
      <w:r w:rsidRPr="00AD15D0">
        <w:rPr>
          <w:rFonts w:ascii="Century Gothic" w:hAnsi="Century Gothic" w:cs="Century Gothic"/>
          <w:bCs/>
          <w:sz w:val="20"/>
          <w:szCs w:val="20"/>
        </w:rPr>
        <w:t xml:space="preserve"> (091 1234 949)</w:t>
      </w:r>
      <w:r>
        <w:rPr>
          <w:rFonts w:ascii="Century Gothic" w:hAnsi="Century Gothic" w:cs="Century Gothic"/>
          <w:bCs/>
          <w:sz w:val="20"/>
          <w:szCs w:val="20"/>
        </w:rPr>
        <w:t xml:space="preserve"> pošalju </w:t>
      </w:r>
      <w:r w:rsidR="005E55A2" w:rsidRPr="005E55A2">
        <w:rPr>
          <w:rFonts w:ascii="Century Gothic" w:hAnsi="Century Gothic" w:cs="Century Gothic"/>
          <w:bCs/>
          <w:sz w:val="20"/>
          <w:szCs w:val="20"/>
        </w:rPr>
        <w:t xml:space="preserve">'procjenu' cijene jednog artikla iz </w:t>
      </w:r>
      <w:proofErr w:type="spellStart"/>
      <w:r w:rsidR="005E55A2" w:rsidRPr="005E55A2">
        <w:rPr>
          <w:rFonts w:ascii="Century Gothic" w:hAnsi="Century Gothic" w:cs="Century Gothic"/>
          <w:bCs/>
          <w:sz w:val="20"/>
          <w:szCs w:val="20"/>
        </w:rPr>
        <w:t>Hervisa</w:t>
      </w:r>
      <w:proofErr w:type="spellEnd"/>
      <w:r w:rsidR="005E55A2" w:rsidRPr="005E55A2">
        <w:rPr>
          <w:rFonts w:ascii="Century Gothic" w:hAnsi="Century Gothic" w:cs="Century Gothic"/>
          <w:bCs/>
          <w:sz w:val="20"/>
          <w:szCs w:val="20"/>
        </w:rPr>
        <w:t xml:space="preserve">, kojeg je DJ spomenuo u eteru. </w:t>
      </w:r>
      <w:r w:rsidR="005E55A2">
        <w:rPr>
          <w:rFonts w:ascii="Century Gothic" w:hAnsi="Century Gothic" w:cs="Century Gothic"/>
          <w:bCs/>
          <w:sz w:val="20"/>
          <w:szCs w:val="20"/>
        </w:rPr>
        <w:t>Procjenu moraju poslati</w:t>
      </w:r>
      <w:r w:rsidR="005E55A2" w:rsidRPr="005E55A2">
        <w:rPr>
          <w:rFonts w:ascii="Century Gothic" w:hAnsi="Century Gothic" w:cs="Century Gothic"/>
          <w:bCs/>
          <w:sz w:val="20"/>
          <w:szCs w:val="20"/>
        </w:rPr>
        <w:t xml:space="preserve"> do kraja prve iduće pjesme </w:t>
      </w:r>
      <w:r w:rsidR="005E55A2">
        <w:rPr>
          <w:rFonts w:ascii="Century Gothic" w:hAnsi="Century Gothic" w:cs="Century Gothic"/>
          <w:bCs/>
          <w:sz w:val="20"/>
          <w:szCs w:val="20"/>
        </w:rPr>
        <w:t xml:space="preserve">nakon spominjanja artikla od strane DJ-a </w:t>
      </w:r>
      <w:r w:rsidR="005E55A2" w:rsidRPr="005E55A2">
        <w:rPr>
          <w:rFonts w:ascii="Century Gothic" w:hAnsi="Century Gothic" w:cs="Century Gothic"/>
          <w:bCs/>
          <w:sz w:val="20"/>
          <w:szCs w:val="20"/>
        </w:rPr>
        <w:t>te imaju pravo poslati samo jednu procjenu po artiklu. Ako pošalju više iznosa, u obzir uzimamo samo prvu. Ukoliko je više točnih ili istih približnih procjena, najbrža poruka osvaja nagradu.</w:t>
      </w:r>
      <w:r w:rsidR="005E55A2">
        <w:rPr>
          <w:rFonts w:ascii="Century Gothic" w:hAnsi="Century Gothic" w:cs="Century Gothic"/>
          <w:bCs/>
          <w:sz w:val="20"/>
          <w:szCs w:val="20"/>
        </w:rPr>
        <w:t xml:space="preserve"> Nagrada se sastoji od </w:t>
      </w:r>
      <w:proofErr w:type="spellStart"/>
      <w:r w:rsidR="005E55A2">
        <w:rPr>
          <w:rFonts w:ascii="Century Gothic" w:hAnsi="Century Gothic" w:cs="Century Gothic"/>
          <w:bCs/>
          <w:sz w:val="20"/>
          <w:szCs w:val="20"/>
        </w:rPr>
        <w:t>Hervis</w:t>
      </w:r>
      <w:proofErr w:type="spellEnd"/>
      <w:r w:rsidR="005E55A2">
        <w:rPr>
          <w:rFonts w:ascii="Century Gothic" w:hAnsi="Century Gothic" w:cs="Century Gothic"/>
          <w:bCs/>
          <w:sz w:val="20"/>
          <w:szCs w:val="20"/>
        </w:rPr>
        <w:t xml:space="preserve"> poklon bona vrijednosti 300,00 HRK (39,82 EUR). S</w:t>
      </w:r>
      <w:r w:rsidR="005E55A2" w:rsidRPr="005E55A2">
        <w:rPr>
          <w:rFonts w:ascii="Century Gothic" w:hAnsi="Century Gothic" w:cs="Century Gothic"/>
          <w:bCs/>
          <w:sz w:val="20"/>
          <w:szCs w:val="20"/>
        </w:rPr>
        <w:t xml:space="preserve">vaki dan dijelimo </w:t>
      </w:r>
      <w:r w:rsidR="005E55A2">
        <w:rPr>
          <w:rFonts w:ascii="Century Gothic" w:hAnsi="Century Gothic" w:cs="Century Gothic"/>
          <w:bCs/>
          <w:sz w:val="20"/>
          <w:szCs w:val="20"/>
        </w:rPr>
        <w:t>4 nagrade.</w:t>
      </w:r>
    </w:p>
    <w:p w:rsidR="005E55A2" w:rsidRDefault="005E55A2" w:rsidP="005E55A2">
      <w:pPr>
        <w:jc w:val="both"/>
        <w:rPr>
          <w:rFonts w:ascii="Century Gothic" w:hAnsi="Century Gothic" w:cs="Century Gothic"/>
          <w:bCs/>
          <w:sz w:val="20"/>
          <w:szCs w:val="20"/>
        </w:rPr>
      </w:pPr>
    </w:p>
    <w:p w:rsidR="005E310D" w:rsidRDefault="000F75FC">
      <w:pPr>
        <w:jc w:val="both"/>
        <w:rPr>
          <w:rFonts w:ascii="Century Gothic" w:hAnsi="Century Gothic" w:cs="Century Gothic"/>
          <w:b/>
          <w:bCs/>
          <w:sz w:val="20"/>
          <w:szCs w:val="20"/>
        </w:rPr>
      </w:pPr>
      <w:r>
        <w:rPr>
          <w:rFonts w:ascii="Century Gothic" w:hAnsi="Century Gothic" w:cs="Century Gothic"/>
          <w:b/>
          <w:bCs/>
          <w:sz w:val="20"/>
          <w:szCs w:val="20"/>
        </w:rPr>
        <w:t>Članak 8.</w:t>
      </w:r>
    </w:p>
    <w:p w:rsidR="005E310D" w:rsidRDefault="000F75FC">
      <w:pPr>
        <w:jc w:val="both"/>
        <w:rPr>
          <w:rFonts w:ascii="Century Gothic" w:hAnsi="Century Gothic" w:cs="Century Gothic"/>
          <w:bCs/>
          <w:sz w:val="20"/>
          <w:szCs w:val="20"/>
        </w:rPr>
      </w:pPr>
      <w:r>
        <w:rPr>
          <w:rFonts w:ascii="Century Gothic" w:hAnsi="Century Gothic" w:cs="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rsidR="005E310D" w:rsidRDefault="005E310D">
      <w:pPr>
        <w:jc w:val="both"/>
        <w:rPr>
          <w:rFonts w:ascii="Century Gothic" w:hAnsi="Century Gothic" w:cs="Century Gothic"/>
          <w:bCs/>
          <w:sz w:val="20"/>
          <w:szCs w:val="20"/>
        </w:rPr>
      </w:pPr>
    </w:p>
    <w:p w:rsidR="005E310D" w:rsidRDefault="000F75FC">
      <w:pPr>
        <w:jc w:val="both"/>
        <w:rPr>
          <w:rFonts w:ascii="Century Gothic" w:hAnsi="Century Gothic" w:cs="Century Gothic"/>
          <w:bCs/>
          <w:sz w:val="20"/>
          <w:szCs w:val="20"/>
        </w:rPr>
      </w:pPr>
      <w:r>
        <w:rPr>
          <w:rFonts w:ascii="Century Gothic" w:hAnsi="Century Gothic" w:cs="Century Gothic"/>
          <w:bCs/>
          <w:sz w:val="20"/>
          <w:szCs w:val="20"/>
        </w:rPr>
        <w:t>Priređivač Natječaja će dobitnike telefonski obavijestiti o osvojenoj nagradi.</w:t>
      </w:r>
    </w:p>
    <w:p w:rsidR="005E310D" w:rsidRDefault="005E310D">
      <w:pPr>
        <w:jc w:val="both"/>
        <w:rPr>
          <w:rFonts w:ascii="Century Gothic" w:hAnsi="Century Gothic" w:cs="Century Gothic"/>
          <w:bCs/>
          <w:sz w:val="20"/>
          <w:szCs w:val="20"/>
        </w:rPr>
      </w:pPr>
    </w:p>
    <w:p w:rsidR="005E310D" w:rsidRDefault="005E310D">
      <w:pPr>
        <w:jc w:val="both"/>
        <w:rPr>
          <w:rFonts w:ascii="Century Gothic" w:hAnsi="Century Gothic" w:cs="Century Gothic"/>
          <w:bCs/>
          <w:sz w:val="20"/>
          <w:szCs w:val="20"/>
        </w:rPr>
      </w:pP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b/>
          <w:bCs/>
          <w:sz w:val="20"/>
          <w:szCs w:val="20"/>
        </w:rPr>
      </w:pPr>
      <w:r>
        <w:rPr>
          <w:rFonts w:ascii="Century Gothic" w:hAnsi="Century Gothic" w:cs="Century Gothic"/>
          <w:b/>
          <w:bCs/>
          <w:sz w:val="20"/>
          <w:szCs w:val="20"/>
        </w:rPr>
        <w:lastRenderedPageBreak/>
        <w:t>Članak 9.</w:t>
      </w:r>
    </w:p>
    <w:p w:rsidR="005E310D" w:rsidRDefault="000F75FC">
      <w:pPr>
        <w:jc w:val="both"/>
        <w:rPr>
          <w:rFonts w:ascii="Century Gothic" w:hAnsi="Century Gothic" w:cs="Century Gothic"/>
          <w:bCs/>
          <w:sz w:val="20"/>
          <w:szCs w:val="20"/>
        </w:rPr>
      </w:pPr>
      <w:r>
        <w:rPr>
          <w:rFonts w:ascii="Century Gothic" w:hAnsi="Century Gothic" w:cs="Century Gothic"/>
          <w:bCs/>
          <w:sz w:val="20"/>
          <w:szCs w:val="20"/>
        </w:rPr>
        <w:t xml:space="preserve">Nagradu dobitnik podiže uz predočenje zakonski valjanog identifikacijskog dokumenta. Preuzimanje finalne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bCs/>
          <w:sz w:val="20"/>
          <w:szCs w:val="20"/>
        </w:rPr>
      </w:pPr>
      <w:r>
        <w:rPr>
          <w:rFonts w:ascii="Century Gothic" w:hAnsi="Century Gothic" w:cs="Century Gothic"/>
          <w:b/>
          <w:bCs/>
          <w:sz w:val="20"/>
          <w:szCs w:val="20"/>
        </w:rPr>
        <w:t>Članak  10.</w:t>
      </w:r>
    </w:p>
    <w:p w:rsidR="005E310D" w:rsidRDefault="000F75FC">
      <w:pPr>
        <w:jc w:val="both"/>
        <w:rPr>
          <w:rFonts w:ascii="Century Gothic" w:hAnsi="Century Gothic"/>
          <w:sz w:val="20"/>
          <w:szCs w:val="20"/>
        </w:rPr>
      </w:pPr>
      <w:r>
        <w:rPr>
          <w:rFonts w:ascii="Century Gothic" w:hAnsi="Century Gothic"/>
          <w:sz w:val="20"/>
          <w:szCs w:val="20"/>
        </w:rPr>
        <w:t xml:space="preserve">Svojim sudjelovanjem u nagradnom natječaju i slanjem svoje </w:t>
      </w:r>
      <w:r w:rsidR="005E55A2">
        <w:rPr>
          <w:rFonts w:ascii="Century Gothic" w:hAnsi="Century Gothic"/>
          <w:sz w:val="20"/>
          <w:szCs w:val="20"/>
        </w:rPr>
        <w:t xml:space="preserve">procjene na </w:t>
      </w:r>
      <w:proofErr w:type="spellStart"/>
      <w:r w:rsidR="005E55A2">
        <w:rPr>
          <w:rFonts w:ascii="Century Gothic" w:hAnsi="Century Gothic"/>
          <w:sz w:val="20"/>
          <w:szCs w:val="20"/>
        </w:rPr>
        <w:t>Goldov</w:t>
      </w:r>
      <w:proofErr w:type="spellEnd"/>
      <w:r w:rsidR="005E55A2">
        <w:rPr>
          <w:rFonts w:ascii="Century Gothic" w:hAnsi="Century Gothic"/>
          <w:sz w:val="20"/>
          <w:szCs w:val="20"/>
        </w:rPr>
        <w:t xml:space="preserve"> </w:t>
      </w:r>
      <w:proofErr w:type="spellStart"/>
      <w:r w:rsidR="00AD15D0">
        <w:rPr>
          <w:rFonts w:ascii="Century Gothic" w:hAnsi="Century Gothic"/>
          <w:sz w:val="20"/>
          <w:szCs w:val="20"/>
        </w:rPr>
        <w:t>W</w:t>
      </w:r>
      <w:r w:rsidR="005E55A2">
        <w:rPr>
          <w:rFonts w:ascii="Century Gothic" w:hAnsi="Century Gothic"/>
          <w:sz w:val="20"/>
          <w:szCs w:val="20"/>
        </w:rPr>
        <w:t>hats</w:t>
      </w:r>
      <w:r w:rsidR="00AD15D0">
        <w:rPr>
          <w:rFonts w:ascii="Century Gothic" w:hAnsi="Century Gothic"/>
          <w:sz w:val="20"/>
          <w:szCs w:val="20"/>
        </w:rPr>
        <w:t>Ap</w:t>
      </w:r>
      <w:r w:rsidR="005E55A2">
        <w:rPr>
          <w:rFonts w:ascii="Century Gothic" w:hAnsi="Century Gothic"/>
          <w:sz w:val="20"/>
          <w:szCs w:val="20"/>
        </w:rPr>
        <w:t>p</w:t>
      </w:r>
      <w:proofErr w:type="spellEnd"/>
      <w:r>
        <w:rPr>
          <w:rFonts w:ascii="Century Gothic" w:hAnsi="Century Gothic"/>
          <w:sz w:val="20"/>
          <w:szCs w:val="20"/>
        </w:rPr>
        <w:t xml:space="preserve">, sudionici potvrđuju da su upoznati s Pravilnikom o nagradnom natječaju i da pristaju na pravila iz Pravilnika te  daju svoju privolu da se  njihovi prikupljeni  osnovni osobni podaci mogu obrađivati od strane Voditelja obrade ( </w:t>
      </w:r>
      <w:proofErr w:type="spellStart"/>
      <w:r>
        <w:rPr>
          <w:rFonts w:ascii="Century Gothic" w:hAnsi="Century Gothic"/>
          <w:sz w:val="20"/>
          <w:szCs w:val="20"/>
        </w:rPr>
        <w:t>Gold</w:t>
      </w:r>
      <w:proofErr w:type="spellEnd"/>
      <w:r>
        <w:rPr>
          <w:rFonts w:ascii="Century Gothic" w:hAnsi="Century Gothic"/>
          <w:sz w:val="20"/>
          <w:szCs w:val="20"/>
        </w:rPr>
        <w:t xml:space="preserve"> FM d.o.o., Velika Gorica, Kolodvorska 29, 01 66 90 601 ) sukladno ovom Pravilniku i sa sljedećom svrhom:</w:t>
      </w:r>
    </w:p>
    <w:p w:rsidR="005E310D" w:rsidRDefault="005E310D">
      <w:pPr>
        <w:jc w:val="both"/>
        <w:rPr>
          <w:rFonts w:ascii="Century Gothic" w:hAnsi="Century Gothic"/>
          <w:sz w:val="20"/>
          <w:szCs w:val="20"/>
        </w:rPr>
      </w:pPr>
    </w:p>
    <w:p w:rsidR="00812384" w:rsidRPr="00812384" w:rsidRDefault="00812384" w:rsidP="00812384">
      <w:pPr>
        <w:pStyle w:val="Odlomakpopisa"/>
        <w:numPr>
          <w:ilvl w:val="0"/>
          <w:numId w:val="4"/>
        </w:numPr>
        <w:jc w:val="both"/>
        <w:rPr>
          <w:rFonts w:ascii="Century Gothic" w:hAnsi="Century Gothic"/>
          <w:sz w:val="20"/>
          <w:szCs w:val="20"/>
        </w:rPr>
      </w:pPr>
      <w:r w:rsidRPr="00812384">
        <w:rPr>
          <w:rFonts w:ascii="Century Gothic" w:hAnsi="Century Gothic"/>
          <w:sz w:val="20"/>
          <w:szCs w:val="20"/>
        </w:rPr>
        <w:t>Obrada osobnih podataka sudionika sa svrhom prijave na nagradni natječaj</w:t>
      </w:r>
    </w:p>
    <w:p w:rsidR="00812384" w:rsidRPr="00812384" w:rsidRDefault="00812384" w:rsidP="00812384">
      <w:pPr>
        <w:pStyle w:val="Odlomakpopisa"/>
        <w:numPr>
          <w:ilvl w:val="0"/>
          <w:numId w:val="4"/>
        </w:numPr>
        <w:jc w:val="both"/>
        <w:rPr>
          <w:rFonts w:ascii="Century Gothic" w:hAnsi="Century Gothic"/>
          <w:sz w:val="20"/>
          <w:szCs w:val="20"/>
        </w:rPr>
      </w:pPr>
      <w:r w:rsidRPr="00812384">
        <w:rPr>
          <w:rFonts w:ascii="Century Gothic" w:hAnsi="Century Gothic"/>
          <w:sz w:val="20"/>
          <w:szCs w:val="20"/>
        </w:rPr>
        <w:t>Obrada osobnih podataka dobitnika sa svrhom identifikacije pri dodjeli nagrade</w:t>
      </w:r>
    </w:p>
    <w:p w:rsidR="00812384" w:rsidRDefault="00812384" w:rsidP="00812384">
      <w:pPr>
        <w:pStyle w:val="Odlomakpopisa"/>
        <w:numPr>
          <w:ilvl w:val="0"/>
          <w:numId w:val="4"/>
        </w:numPr>
        <w:jc w:val="both"/>
        <w:rPr>
          <w:rFonts w:ascii="Century Gothic" w:hAnsi="Century Gothic"/>
          <w:sz w:val="20"/>
          <w:szCs w:val="20"/>
        </w:rPr>
      </w:pPr>
      <w:r w:rsidRPr="00812384">
        <w:rPr>
          <w:rFonts w:ascii="Century Gothic" w:hAnsi="Century Gothic"/>
          <w:sz w:val="20"/>
          <w:szCs w:val="20"/>
        </w:rPr>
        <w:t xml:space="preserve">Obrada osobnih podataka u programu </w:t>
      </w:r>
      <w:proofErr w:type="spellStart"/>
      <w:r w:rsidRPr="00812384">
        <w:rPr>
          <w:rFonts w:ascii="Century Gothic" w:hAnsi="Century Gothic"/>
          <w:sz w:val="20"/>
          <w:szCs w:val="20"/>
        </w:rPr>
        <w:t>Gold</w:t>
      </w:r>
      <w:proofErr w:type="spellEnd"/>
      <w:r w:rsidRPr="00812384">
        <w:rPr>
          <w:rFonts w:ascii="Century Gothic" w:hAnsi="Century Gothic"/>
          <w:sz w:val="20"/>
          <w:szCs w:val="20"/>
        </w:rPr>
        <w:t xml:space="preserve"> Fm-a ( ime</w:t>
      </w:r>
      <w:r>
        <w:rPr>
          <w:rFonts w:ascii="Century Gothic" w:hAnsi="Century Gothic"/>
          <w:sz w:val="20"/>
          <w:szCs w:val="20"/>
        </w:rPr>
        <w:t xml:space="preserve"> i mjesto stanovanja</w:t>
      </w:r>
      <w:r w:rsidRPr="00812384">
        <w:rPr>
          <w:rFonts w:ascii="Century Gothic" w:hAnsi="Century Gothic"/>
          <w:sz w:val="20"/>
          <w:szCs w:val="20"/>
        </w:rPr>
        <w:t xml:space="preserve"> ) sa svrhom realizacije i promocije Natječaja u vremenu trajanja Natječaja</w:t>
      </w:r>
    </w:p>
    <w:p w:rsidR="005E55A2" w:rsidRPr="00812384" w:rsidRDefault="005E55A2" w:rsidP="00812384">
      <w:pPr>
        <w:pStyle w:val="Odlomakpopisa"/>
        <w:numPr>
          <w:ilvl w:val="0"/>
          <w:numId w:val="4"/>
        </w:numPr>
        <w:jc w:val="both"/>
        <w:rPr>
          <w:rFonts w:ascii="Century Gothic" w:hAnsi="Century Gothic"/>
          <w:sz w:val="20"/>
          <w:szCs w:val="20"/>
        </w:rPr>
      </w:pPr>
      <w:r>
        <w:rPr>
          <w:rFonts w:ascii="Century Gothic" w:hAnsi="Century Gothic"/>
          <w:sz w:val="20"/>
          <w:szCs w:val="20"/>
        </w:rPr>
        <w:t>Prosljeđivanje dijela podataka sponzoru (ime i prezime, broj mobitela) radi preuzimanja nagrade</w:t>
      </w:r>
    </w:p>
    <w:p w:rsidR="00812384" w:rsidRPr="00812384" w:rsidRDefault="00812384" w:rsidP="00812384">
      <w:pPr>
        <w:jc w:val="both"/>
        <w:rPr>
          <w:rFonts w:ascii="Century Gothic" w:hAnsi="Century Gothic" w:cstheme="minorBidi"/>
          <w:sz w:val="20"/>
          <w:szCs w:val="20"/>
          <w:lang w:eastAsia="en-US"/>
        </w:rPr>
      </w:pPr>
    </w:p>
    <w:p w:rsidR="005E310D" w:rsidRDefault="000F75FC">
      <w:pPr>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r w:rsidR="00812384">
        <w:rPr>
          <w:rFonts w:ascii="Century Gothic" w:hAnsi="Century Gothic"/>
          <w:sz w:val="20"/>
          <w:szCs w:val="20"/>
        </w:rPr>
        <w:t xml:space="preserve"> </w:t>
      </w:r>
      <w:r>
        <w:rPr>
          <w:rFonts w:ascii="Century Gothic" w:hAnsi="Century Gothic"/>
          <w:sz w:val="20"/>
          <w:szCs w:val="20"/>
        </w:rPr>
        <w:t>).</w:t>
      </w:r>
    </w:p>
    <w:p w:rsidR="005E310D" w:rsidRDefault="005E310D">
      <w:pPr>
        <w:jc w:val="both"/>
        <w:rPr>
          <w:rFonts w:ascii="Century Gothic" w:hAnsi="Century Gothic"/>
          <w:sz w:val="20"/>
          <w:szCs w:val="20"/>
        </w:rPr>
      </w:pPr>
    </w:p>
    <w:p w:rsidR="005E310D" w:rsidRDefault="000F75FC">
      <w:pPr>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rsidR="000F75FC" w:rsidRDefault="000F75FC">
      <w:pPr>
        <w:jc w:val="both"/>
        <w:rPr>
          <w:rFonts w:ascii="Century Gothic" w:hAnsi="Century Gothic"/>
          <w:sz w:val="20"/>
          <w:szCs w:val="20"/>
        </w:rPr>
      </w:pPr>
    </w:p>
    <w:p w:rsidR="000F75FC" w:rsidRPr="000F75FC" w:rsidRDefault="000F75FC" w:rsidP="000F75FC">
      <w:pPr>
        <w:spacing w:line="252" w:lineRule="auto"/>
        <w:jc w:val="both"/>
      </w:pPr>
      <w:r>
        <w:rPr>
          <w:rFonts w:ascii="Century Gothic" w:hAnsi="Century Gothic"/>
          <w:sz w:val="20"/>
          <w:szCs w:val="20"/>
        </w:rPr>
        <w:t xml:space="preserve">Osobni podaci prikupljaju se i obrađuju i od strane pružatelja usluge </w:t>
      </w:r>
      <w:proofErr w:type="spellStart"/>
      <w:r>
        <w:rPr>
          <w:rFonts w:ascii="Century Gothic" w:hAnsi="Century Gothic"/>
          <w:sz w:val="20"/>
          <w:szCs w:val="20"/>
        </w:rPr>
        <w:t>WhatsApp</w:t>
      </w:r>
      <w:proofErr w:type="spellEnd"/>
      <w:r>
        <w:rPr>
          <w:rFonts w:ascii="Century Gothic" w:hAnsi="Century Gothic"/>
          <w:sz w:val="20"/>
          <w:szCs w:val="20"/>
        </w:rPr>
        <w:t xml:space="preserve"> aplikacije čija pravila privatnosti možete pronaći na sljedećoj WEB adresi: </w:t>
      </w:r>
      <w:hyperlink r:id="rId8">
        <w:r>
          <w:rPr>
            <w:rStyle w:val="Internetskapoveznica"/>
            <w:rFonts w:ascii="Century Gothic" w:hAnsi="Century Gothic"/>
            <w:sz w:val="20"/>
            <w:szCs w:val="20"/>
          </w:rPr>
          <w:t>https://www.whatsapp.com/legal/</w:t>
        </w:r>
      </w:hyperlink>
      <w:r>
        <w:rPr>
          <w:rFonts w:ascii="Century Gothic" w:hAnsi="Century Gothic"/>
          <w:sz w:val="20"/>
          <w:szCs w:val="20"/>
        </w:rPr>
        <w:t>.</w:t>
      </w:r>
    </w:p>
    <w:p w:rsidR="005E310D" w:rsidRDefault="005E310D">
      <w:pPr>
        <w:jc w:val="both"/>
        <w:rPr>
          <w:rFonts w:ascii="Century Gothic" w:hAnsi="Century Gothic"/>
          <w:sz w:val="20"/>
          <w:szCs w:val="20"/>
        </w:rPr>
      </w:pPr>
    </w:p>
    <w:p w:rsidR="005E310D" w:rsidRDefault="000F75FC">
      <w:pPr>
        <w:jc w:val="both"/>
      </w:pPr>
      <w:r>
        <w:rPr>
          <w:rFonts w:ascii="Century Gothic" w:hAnsi="Century Gothic"/>
          <w:sz w:val="20"/>
          <w:szCs w:val="20"/>
        </w:rPr>
        <w:t xml:space="preserve">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w:t>
      </w:r>
      <w:proofErr w:type="spellStart"/>
      <w:r>
        <w:rPr>
          <w:rFonts w:ascii="Century Gothic" w:hAnsi="Century Gothic"/>
          <w:sz w:val="20"/>
          <w:szCs w:val="20"/>
        </w:rPr>
        <w:t>podzakonskim</w:t>
      </w:r>
      <w:proofErr w:type="spellEnd"/>
      <w:r>
        <w:rPr>
          <w:rFonts w:ascii="Century Gothic" w:hAnsi="Century Gothic"/>
          <w:sz w:val="20"/>
          <w:szCs w:val="20"/>
        </w:rPr>
        <w:t xml:space="preserve"> aktima.  Izjava o privatnosti Voditelja obrade dostupna je na</w:t>
      </w:r>
      <w:r>
        <w:t xml:space="preserve"> </w:t>
      </w:r>
      <w:hyperlink r:id="rId9">
        <w:r>
          <w:rPr>
            <w:rStyle w:val="Internetskapoveznica"/>
            <w:rFonts w:ascii="Century Gothic" w:hAnsi="Century Gothic"/>
            <w:sz w:val="20"/>
            <w:szCs w:val="20"/>
          </w:rPr>
          <w:t>https://goldfm.hr/gdpr/</w:t>
        </w:r>
      </w:hyperlink>
      <w:r>
        <w:rPr>
          <w:rFonts w:ascii="Century Gothic" w:hAnsi="Century Gothic"/>
          <w:sz w:val="20"/>
          <w:szCs w:val="20"/>
        </w:rPr>
        <w:t xml:space="preserve">. </w:t>
      </w:r>
    </w:p>
    <w:p w:rsidR="005E310D" w:rsidRDefault="005E310D">
      <w:pPr>
        <w:jc w:val="both"/>
        <w:rPr>
          <w:rFonts w:ascii="Century Gothic" w:hAnsi="Century Gothic"/>
          <w:sz w:val="20"/>
          <w:szCs w:val="20"/>
        </w:rPr>
      </w:pPr>
    </w:p>
    <w:p w:rsidR="005E310D" w:rsidRDefault="000F75FC">
      <w:pPr>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rsidR="005E310D" w:rsidRDefault="005E310D">
      <w:pPr>
        <w:jc w:val="both"/>
        <w:rPr>
          <w:rFonts w:ascii="Century Gothic" w:hAnsi="Century Gothic"/>
          <w:sz w:val="20"/>
          <w:szCs w:val="20"/>
        </w:rPr>
      </w:pPr>
    </w:p>
    <w:p w:rsidR="005E310D" w:rsidRDefault="000F75FC">
      <w:pPr>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rsidR="005E310D" w:rsidRDefault="005E310D">
      <w:pPr>
        <w:jc w:val="both"/>
        <w:rPr>
          <w:rFonts w:ascii="Century Gothic" w:hAnsi="Century Gothic"/>
          <w:sz w:val="20"/>
          <w:szCs w:val="20"/>
        </w:rPr>
      </w:pPr>
    </w:p>
    <w:p w:rsidR="005E310D" w:rsidRDefault="000F75FC">
      <w:pPr>
        <w:jc w:val="both"/>
      </w:pPr>
      <w:r>
        <w:rPr>
          <w:rFonts w:ascii="Century Gothic" w:hAnsi="Century Gothic"/>
          <w:sz w:val="20"/>
          <w:szCs w:val="20"/>
        </w:rPr>
        <w:t>Ovim Pravilnikom i izjavom o Privatnosti (</w:t>
      </w:r>
      <w:hyperlink r:id="rId10">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rsidR="005E310D" w:rsidRDefault="005E310D">
      <w:pPr>
        <w:jc w:val="both"/>
        <w:rPr>
          <w:rFonts w:ascii="Century Gothic" w:hAnsi="Century Gothic"/>
          <w:sz w:val="20"/>
          <w:szCs w:val="20"/>
        </w:rPr>
      </w:pPr>
    </w:p>
    <w:p w:rsidR="005E310D" w:rsidRDefault="000F75FC">
      <w:pPr>
        <w:pStyle w:val="Odlomakpopisa"/>
        <w:numPr>
          <w:ilvl w:val="0"/>
          <w:numId w:val="2"/>
        </w:numPr>
        <w:jc w:val="both"/>
        <w:rPr>
          <w:rFonts w:ascii="Century Gothic" w:eastAsia="Times New Roman" w:hAnsi="Century Gothic"/>
          <w:sz w:val="20"/>
          <w:szCs w:val="20"/>
        </w:rPr>
      </w:pPr>
      <w:r>
        <w:rPr>
          <w:rFonts w:ascii="Century Gothic" w:eastAsia="Times New Roman" w:hAnsi="Century Gothic"/>
          <w:sz w:val="20"/>
          <w:szCs w:val="20"/>
        </w:rPr>
        <w:t xml:space="preserve">imaju pravo zatražiti pristup osobnim podacima i ispravak ili brisanje osobnih podataka ili ograničavanje obrade koji se odnose na Sudionika  </w:t>
      </w:r>
    </w:p>
    <w:p w:rsidR="005E310D" w:rsidRDefault="000F75FC">
      <w:pPr>
        <w:pStyle w:val="Odlomakpopisa"/>
        <w:numPr>
          <w:ilvl w:val="0"/>
          <w:numId w:val="2"/>
        </w:numPr>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rsidR="005E310D" w:rsidRDefault="000F75FC">
      <w:pPr>
        <w:pStyle w:val="Odlomakpopisa"/>
        <w:numPr>
          <w:ilvl w:val="0"/>
          <w:numId w:val="2"/>
        </w:numPr>
        <w:jc w:val="both"/>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history="1">
        <w:r w:rsidR="00AD15D0" w:rsidRPr="009E6CE7">
          <w:rPr>
            <w:rStyle w:val="Hiperveza"/>
            <w:rFonts w:ascii="Century Gothic" w:eastAsia="Times New Roman" w:hAnsi="Century Gothic"/>
            <w:sz w:val="20"/>
            <w:szCs w:val="20"/>
          </w:rPr>
          <w:t>sluzbenik@goldfm.hr</w:t>
        </w:r>
      </w:hyperlink>
      <w:r>
        <w:rPr>
          <w:rFonts w:ascii="Century Gothic" w:eastAsia="Times New Roman" w:hAnsi="Century Gothic"/>
          <w:sz w:val="20"/>
          <w:szCs w:val="20"/>
        </w:rPr>
        <w:t xml:space="preserve"> a da to ne utječe na zakonitost obrade koja se temeljila na privoli prije nego što je ona povučena</w:t>
      </w:r>
    </w:p>
    <w:p w:rsidR="005E310D" w:rsidRDefault="000F75FC">
      <w:pPr>
        <w:pStyle w:val="Odlomakpopisa"/>
        <w:numPr>
          <w:ilvl w:val="0"/>
          <w:numId w:val="2"/>
        </w:numPr>
        <w:jc w:val="both"/>
        <w:rPr>
          <w:rFonts w:ascii="Century Gothic" w:hAnsi="Century Gothic"/>
          <w:sz w:val="20"/>
          <w:szCs w:val="20"/>
        </w:rPr>
      </w:pPr>
      <w:r>
        <w:rPr>
          <w:rFonts w:ascii="Century Gothic" w:eastAsia="Times New Roman" w:hAnsi="Century Gothic"/>
          <w:sz w:val="20"/>
          <w:szCs w:val="20"/>
        </w:rPr>
        <w:t>imaju pravo  na podnošenje prigovora nadzornom tijelu.</w:t>
      </w:r>
    </w:p>
    <w:p w:rsidR="005E310D" w:rsidRDefault="005E310D">
      <w:pPr>
        <w:pStyle w:val="Odlomakpopisa"/>
        <w:jc w:val="both"/>
        <w:rPr>
          <w:rFonts w:ascii="Century Gothic" w:hAnsi="Century Gothic"/>
          <w:sz w:val="20"/>
          <w:szCs w:val="20"/>
        </w:rPr>
      </w:pPr>
    </w:p>
    <w:p w:rsidR="005E310D" w:rsidRDefault="000F75FC">
      <w:pPr>
        <w:jc w:val="both"/>
        <w:rPr>
          <w:rFonts w:ascii="Century Gothic" w:hAnsi="Century Gothic" w:cs="Century Gothic"/>
          <w:b/>
          <w:bCs/>
          <w:sz w:val="20"/>
          <w:szCs w:val="20"/>
        </w:rPr>
      </w:pPr>
      <w:r>
        <w:rPr>
          <w:rFonts w:ascii="Century Gothic" w:hAnsi="Century Gothic" w:cs="Century Gothic"/>
          <w:b/>
          <w:bCs/>
          <w:sz w:val="20"/>
          <w:szCs w:val="20"/>
        </w:rPr>
        <w:t>Članak 11.</w:t>
      </w:r>
    </w:p>
    <w:p w:rsidR="005E310D" w:rsidRDefault="000F75FC">
      <w:pPr>
        <w:jc w:val="both"/>
        <w:rPr>
          <w:rFonts w:ascii="Century Gothic" w:hAnsi="Century Gothic" w:cs="Century Gothic"/>
          <w:bCs/>
          <w:sz w:val="20"/>
          <w:szCs w:val="20"/>
        </w:rPr>
      </w:pPr>
      <w:r>
        <w:rPr>
          <w:rFonts w:ascii="Century Gothic" w:hAnsi="Century Gothic" w:cs="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bCs/>
          <w:sz w:val="20"/>
          <w:szCs w:val="20"/>
        </w:rPr>
      </w:pPr>
      <w:r>
        <w:rPr>
          <w:rFonts w:ascii="Century Gothic" w:hAnsi="Century Gothic" w:cs="Century Gothic"/>
          <w:b/>
          <w:bCs/>
          <w:sz w:val="20"/>
          <w:szCs w:val="20"/>
        </w:rPr>
        <w:t>Članak 12.</w:t>
      </w:r>
    </w:p>
    <w:p w:rsidR="005E310D" w:rsidRDefault="000F75FC">
      <w:pPr>
        <w:jc w:val="both"/>
        <w:rPr>
          <w:rFonts w:ascii="Century Gothic" w:hAnsi="Century Gothic" w:cs="Century Gothic"/>
          <w:bCs/>
          <w:sz w:val="20"/>
          <w:szCs w:val="20"/>
        </w:rPr>
      </w:pPr>
      <w:r>
        <w:rPr>
          <w:rFonts w:ascii="Century Gothic" w:hAnsi="Century Gothic" w:cs="Century Gothic"/>
          <w:bCs/>
          <w:sz w:val="20"/>
          <w:szCs w:val="20"/>
        </w:rPr>
        <w:t xml:space="preserve">Sudjelovanjem u Natječaju svaki sudionik prihvaća gore navedena prava i obveze iz ovog </w:t>
      </w:r>
    </w:p>
    <w:p w:rsidR="005E310D" w:rsidRDefault="000F75FC">
      <w:pPr>
        <w:jc w:val="both"/>
        <w:rPr>
          <w:rFonts w:ascii="Century Gothic" w:hAnsi="Century Gothic" w:cs="Century Gothic"/>
          <w:b/>
          <w:bCs/>
          <w:sz w:val="20"/>
          <w:szCs w:val="20"/>
        </w:rPr>
      </w:pPr>
      <w:r>
        <w:rPr>
          <w:rFonts w:ascii="Century Gothic" w:hAnsi="Century Gothic" w:cs="Century Gothic"/>
          <w:bCs/>
          <w:sz w:val="20"/>
          <w:szCs w:val="20"/>
        </w:rPr>
        <w:t xml:space="preserve">Pravilnika. U slučaju mogućeg spora utvrđuje se nadležnost Općinskog suda u Velikoj Gorici. </w:t>
      </w:r>
    </w:p>
    <w:p w:rsidR="005E310D" w:rsidRDefault="005E310D">
      <w:pPr>
        <w:jc w:val="both"/>
        <w:rPr>
          <w:rFonts w:ascii="Century Gothic" w:hAnsi="Century Gothic" w:cs="Century Gothic"/>
          <w:b/>
          <w:bCs/>
          <w:sz w:val="20"/>
          <w:szCs w:val="20"/>
        </w:rPr>
      </w:pPr>
    </w:p>
    <w:p w:rsidR="005E310D" w:rsidRDefault="000F75FC">
      <w:pPr>
        <w:jc w:val="both"/>
        <w:rPr>
          <w:rFonts w:ascii="Century Gothic" w:hAnsi="Century Gothic" w:cs="Century Gothic"/>
          <w:bCs/>
          <w:sz w:val="20"/>
          <w:szCs w:val="20"/>
        </w:rPr>
      </w:pPr>
      <w:r>
        <w:rPr>
          <w:rFonts w:ascii="Century Gothic" w:hAnsi="Century Gothic" w:cs="Century Gothic"/>
          <w:b/>
          <w:bCs/>
          <w:sz w:val="20"/>
          <w:szCs w:val="20"/>
        </w:rPr>
        <w:t>Članak  13.</w:t>
      </w:r>
    </w:p>
    <w:p w:rsidR="005E310D" w:rsidRDefault="000F75FC">
      <w:pPr>
        <w:jc w:val="both"/>
      </w:pPr>
      <w:r>
        <w:rPr>
          <w:rFonts w:ascii="Century Gothic" w:hAnsi="Century Gothic" w:cs="Century Gothic"/>
          <w:bCs/>
          <w:sz w:val="20"/>
          <w:szCs w:val="20"/>
        </w:rPr>
        <w:t xml:space="preserve">Ovaj Pravilnik stupa na snagu danom objave na web stranici </w:t>
      </w:r>
      <w:hyperlink r:id="rId12">
        <w:r>
          <w:rPr>
            <w:rStyle w:val="Internetskapoveznica"/>
            <w:rFonts w:ascii="Century Gothic" w:hAnsi="Century Gothic" w:cs="Century Gothic"/>
            <w:bCs/>
            <w:sz w:val="20"/>
            <w:szCs w:val="20"/>
          </w:rPr>
          <w:t>www.goldfm.hr</w:t>
        </w:r>
      </w:hyperlink>
      <w:r>
        <w:rPr>
          <w:rFonts w:ascii="Century Gothic" w:hAnsi="Century Gothic" w:cs="Century Gothic"/>
          <w:bCs/>
          <w:sz w:val="20"/>
          <w:szCs w:val="20"/>
        </w:rPr>
        <w:t xml:space="preserve"> a njegova valjanost traje do ispunjenja svih odredbi predviđenih pojedinim člancima Pravilnika.</w:t>
      </w:r>
    </w:p>
    <w:p w:rsidR="005E310D" w:rsidRDefault="005E310D">
      <w:pPr>
        <w:jc w:val="both"/>
        <w:rPr>
          <w:rFonts w:ascii="Century Gothic" w:hAnsi="Century Gothic" w:cs="Century Gothic"/>
          <w:sz w:val="20"/>
          <w:szCs w:val="20"/>
        </w:rPr>
      </w:pPr>
    </w:p>
    <w:p w:rsidR="005E310D" w:rsidRDefault="005E310D">
      <w:pPr>
        <w:rPr>
          <w:rFonts w:ascii="Century Gothic" w:hAnsi="Century Gothic" w:cs="Century Gothic"/>
          <w:sz w:val="20"/>
          <w:szCs w:val="20"/>
        </w:rPr>
      </w:pPr>
    </w:p>
    <w:p w:rsidR="005E310D" w:rsidRDefault="000F75FC">
      <w:r>
        <w:rPr>
          <w:rFonts w:ascii="Century Gothic" w:hAnsi="Century Gothic" w:cs="Century Gothic"/>
          <w:sz w:val="20"/>
          <w:szCs w:val="20"/>
        </w:rPr>
        <w:t xml:space="preserve">U Zagrebu, </w:t>
      </w:r>
      <w:r w:rsidR="009C434C">
        <w:rPr>
          <w:rFonts w:ascii="Century Gothic" w:hAnsi="Century Gothic" w:cs="Century Gothic"/>
          <w:sz w:val="20"/>
          <w:szCs w:val="20"/>
        </w:rPr>
        <w:t>0</w:t>
      </w:r>
      <w:r w:rsidR="00AD15D0">
        <w:rPr>
          <w:rFonts w:ascii="Century Gothic" w:hAnsi="Century Gothic" w:cs="Century Gothic"/>
          <w:sz w:val="20"/>
          <w:szCs w:val="20"/>
        </w:rPr>
        <w:t>4</w:t>
      </w:r>
      <w:bookmarkStart w:id="0" w:name="_GoBack"/>
      <w:bookmarkEnd w:id="0"/>
      <w:r>
        <w:rPr>
          <w:rFonts w:ascii="Century Gothic" w:hAnsi="Century Gothic" w:cs="Century Gothic"/>
          <w:sz w:val="20"/>
          <w:szCs w:val="20"/>
        </w:rPr>
        <w:t>.</w:t>
      </w:r>
      <w:r w:rsidR="009C434C">
        <w:rPr>
          <w:rFonts w:ascii="Century Gothic" w:hAnsi="Century Gothic" w:cs="Century Gothic"/>
          <w:sz w:val="20"/>
          <w:szCs w:val="20"/>
        </w:rPr>
        <w:t>11</w:t>
      </w:r>
      <w:r>
        <w:rPr>
          <w:rFonts w:ascii="Century Gothic" w:hAnsi="Century Gothic" w:cs="Century Gothic"/>
          <w:sz w:val="20"/>
          <w:szCs w:val="20"/>
        </w:rPr>
        <w:t>.2022.</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5E310D" w:rsidRDefault="000F75FC">
      <w:pPr>
        <w:rPr>
          <w:rFonts w:ascii="Century Gothic" w:hAnsi="Century Gothic" w:cs="Century Gothic"/>
          <w:sz w:val="20"/>
          <w:szCs w:val="20"/>
        </w:rPr>
      </w:pPr>
      <w:r>
        <w:rPr>
          <w:rFonts w:ascii="Century Gothic" w:hAnsi="Century Gothic" w:cs="Century Gothic"/>
          <w:sz w:val="20"/>
          <w:szCs w:val="20"/>
        </w:rPr>
        <w:t xml:space="preserve">                                                                                                                               </w:t>
      </w:r>
    </w:p>
    <w:p w:rsidR="005E310D" w:rsidRDefault="000F75FC">
      <w:pPr>
        <w:ind w:left="5760"/>
        <w:jc w:val="both"/>
        <w:rPr>
          <w:rFonts w:ascii="Century Gothic" w:hAnsi="Century Gothic" w:cs="Verdana"/>
          <w:sz w:val="20"/>
          <w:szCs w:val="20"/>
        </w:rPr>
      </w:pPr>
      <w:r>
        <w:rPr>
          <w:rFonts w:ascii="Century Gothic" w:hAnsi="Century Gothic" w:cs="Verdana"/>
          <w:sz w:val="20"/>
          <w:szCs w:val="20"/>
        </w:rPr>
        <w:t xml:space="preserve">GOLD FM d.o.o. </w:t>
      </w:r>
    </w:p>
    <w:p w:rsidR="005E310D" w:rsidRDefault="005E310D">
      <w:pPr>
        <w:ind w:left="5760"/>
        <w:jc w:val="both"/>
        <w:rPr>
          <w:rFonts w:ascii="Century Gothic" w:hAnsi="Century Gothic" w:cs="Verdana"/>
          <w:sz w:val="20"/>
          <w:szCs w:val="20"/>
        </w:rPr>
      </w:pPr>
    </w:p>
    <w:p w:rsidR="005E310D" w:rsidRDefault="004A0FAF">
      <w:pPr>
        <w:ind w:left="5760"/>
        <w:jc w:val="both"/>
      </w:pPr>
      <w:bookmarkStart w:id="1" w:name="_Hlk5108938"/>
      <w:bookmarkEnd w:id="1"/>
      <w:r>
        <w:rPr>
          <w:rFonts w:ascii="Century Gothic" w:hAnsi="Century Gothic" w:cs="Verdana"/>
          <w:sz w:val="20"/>
          <w:szCs w:val="20"/>
        </w:rPr>
        <w:t>Kristina Brčić</w:t>
      </w:r>
      <w:r w:rsidR="000F75FC">
        <w:rPr>
          <w:rFonts w:ascii="Century Gothic" w:hAnsi="Century Gothic" w:cs="Verdana"/>
          <w:sz w:val="20"/>
          <w:szCs w:val="20"/>
        </w:rPr>
        <w:t>, direktor</w:t>
      </w:r>
      <w:r>
        <w:rPr>
          <w:rFonts w:ascii="Century Gothic" w:hAnsi="Century Gothic" w:cs="Verdana"/>
          <w:sz w:val="20"/>
          <w:szCs w:val="20"/>
        </w:rPr>
        <w:t>ica</w:t>
      </w:r>
    </w:p>
    <w:p w:rsidR="005E310D" w:rsidRDefault="005E310D"/>
    <w:sectPr w:rsidR="005E310D">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3A" w:rsidRDefault="0052643A">
      <w:r>
        <w:separator/>
      </w:r>
    </w:p>
  </w:endnote>
  <w:endnote w:type="continuationSeparator" w:id="0">
    <w:p w:rsidR="0052643A" w:rsidRDefault="005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Verdana-Bold">
    <w:altName w:val="Verdana"/>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0D" w:rsidRDefault="000F75FC">
    <w:pPr>
      <w:pStyle w:val="Podnoje"/>
      <w:spacing w:before="240"/>
      <w:rPr>
        <w:rFonts w:ascii="Raleway Light" w:hAnsi="Raleway Light"/>
      </w:rPr>
    </w:pPr>
    <w:r>
      <w:rPr>
        <w:rFonts w:ascii="Raleway Light" w:hAnsi="Raleway Light"/>
      </w:rPr>
      <w:t xml:space="preserve">                                                                                                  </w:t>
    </w:r>
  </w:p>
  <w:tbl>
    <w:tblPr>
      <w:tblStyle w:val="Reetkatablice"/>
      <w:tblW w:w="9977" w:type="dxa"/>
      <w:tblInd w:w="-5" w:type="dxa"/>
      <w:tblCellMar>
        <w:left w:w="118" w:type="dxa"/>
      </w:tblCellMar>
      <w:tblLook w:val="04A0" w:firstRow="1" w:lastRow="0" w:firstColumn="1" w:lastColumn="0" w:noHBand="0" w:noVBand="1"/>
    </w:tblPr>
    <w:tblGrid>
      <w:gridCol w:w="2257"/>
      <w:gridCol w:w="4290"/>
      <w:gridCol w:w="1201"/>
      <w:gridCol w:w="2229"/>
    </w:tblGrid>
    <w:tr w:rsidR="005E310D">
      <w:tc>
        <w:tcPr>
          <w:tcW w:w="2256" w:type="dxa"/>
          <w:tcBorders>
            <w:top w:val="nil"/>
            <w:left w:val="nil"/>
            <w:bottom w:val="nil"/>
            <w:right w:val="nil"/>
          </w:tcBorders>
          <w:shd w:val="clear" w:color="auto" w:fill="auto"/>
        </w:tcPr>
        <w:p w:rsidR="005E310D" w:rsidRDefault="000F75FC">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tcBorders>
          <w:shd w:val="clear" w:color="auto" w:fill="auto"/>
        </w:tcPr>
        <w:p w:rsidR="005E310D" w:rsidRDefault="000F75FC">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val="clear" w:color="auto" w:fill="FFFFFF"/>
            </w:rPr>
            <w:t>/</w:t>
          </w:r>
          <w:r>
            <w:rPr>
              <w:rFonts w:ascii="Raleway Light" w:hAnsi="Raleway Light"/>
              <w:sz w:val="20"/>
              <w:szCs w:val="20"/>
            </w:rPr>
            <w:t>01 62 23 700</w:t>
          </w:r>
          <w:r>
            <w:rPr>
              <w:rFonts w:ascii="Raleway Light" w:hAnsi="Raleway Light"/>
              <w:sz w:val="20"/>
              <w:szCs w:val="20"/>
            </w:rPr>
            <w:tab/>
          </w:r>
          <w:r>
            <w:rPr>
              <w:rFonts w:ascii="Raleway Light" w:hAnsi="Raleway Light"/>
              <w:b/>
              <w:sz w:val="20"/>
              <w:szCs w:val="20"/>
            </w:rPr>
            <w:t xml:space="preserve">                     </w:t>
          </w:r>
        </w:p>
      </w:tc>
      <w:tc>
        <w:tcPr>
          <w:tcW w:w="1201" w:type="dxa"/>
          <w:tcBorders>
            <w:top w:val="nil"/>
            <w:left w:val="nil"/>
            <w:bottom w:val="nil"/>
            <w:right w:val="nil"/>
          </w:tcBorders>
          <w:shd w:val="clear" w:color="auto" w:fill="auto"/>
        </w:tcPr>
        <w:p w:rsidR="005E310D" w:rsidRDefault="005E310D">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5E310D" w:rsidRDefault="000F75FC">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rsidR="005E310D">
      <w:tc>
        <w:tcPr>
          <w:tcW w:w="2256" w:type="dxa"/>
          <w:tcBorders>
            <w:top w:val="nil"/>
            <w:left w:val="nil"/>
            <w:bottom w:val="nil"/>
            <w:right w:val="nil"/>
          </w:tcBorders>
          <w:shd w:val="clear" w:color="auto" w:fill="auto"/>
        </w:tcPr>
        <w:p w:rsidR="005E310D" w:rsidRDefault="000F75FC">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tcBorders>
          <w:shd w:val="clear" w:color="auto" w:fill="auto"/>
        </w:tcPr>
        <w:p w:rsidR="005E310D" w:rsidRDefault="000F75FC">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201" w:type="dxa"/>
          <w:tcBorders>
            <w:top w:val="nil"/>
            <w:left w:val="nil"/>
            <w:bottom w:val="nil"/>
            <w:right w:val="nil"/>
          </w:tcBorders>
          <w:shd w:val="clear" w:color="auto" w:fill="auto"/>
        </w:tcPr>
        <w:p w:rsidR="005E310D" w:rsidRDefault="005E310D">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5E310D" w:rsidRDefault="005E310D">
          <w:pPr>
            <w:pStyle w:val="Podnoje"/>
            <w:jc w:val="both"/>
            <w:rPr>
              <w:rFonts w:ascii="Arial" w:hAnsi="Arial"/>
              <w:sz w:val="20"/>
              <w:szCs w:val="20"/>
            </w:rPr>
          </w:pPr>
        </w:p>
      </w:tc>
    </w:tr>
  </w:tbl>
  <w:p w:rsidR="005E310D" w:rsidRDefault="000F75FC">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3A" w:rsidRDefault="0052643A">
      <w:r>
        <w:separator/>
      </w:r>
    </w:p>
  </w:footnote>
  <w:footnote w:type="continuationSeparator" w:id="0">
    <w:p w:rsidR="0052643A" w:rsidRDefault="0052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0D" w:rsidRDefault="000F75FC">
    <w:pPr>
      <w:pStyle w:val="Zaglavlje"/>
      <w:jc w:val="right"/>
    </w:pPr>
    <w:r>
      <w:t xml:space="preserve">  </w:t>
    </w:r>
    <w:r>
      <w:tab/>
    </w:r>
    <w:r>
      <w:rPr>
        <w:noProof/>
      </w:rPr>
      <w:drawing>
        <wp:inline distT="0" distB="0" distL="0" distR="0">
          <wp:extent cx="1532890" cy="1016000"/>
          <wp:effectExtent l="0" t="0" r="0" b="0"/>
          <wp:docPr id="1"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3247"/>
    <w:multiLevelType w:val="multilevel"/>
    <w:tmpl w:val="08EECB5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792E55"/>
    <w:multiLevelType w:val="multilevel"/>
    <w:tmpl w:val="7C9C1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E81B62"/>
    <w:multiLevelType w:val="hybridMultilevel"/>
    <w:tmpl w:val="899A7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2119E4"/>
    <w:multiLevelType w:val="multilevel"/>
    <w:tmpl w:val="E998EC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0D"/>
    <w:rsid w:val="000F75FC"/>
    <w:rsid w:val="004A0FAF"/>
    <w:rsid w:val="0052643A"/>
    <w:rsid w:val="005E310D"/>
    <w:rsid w:val="005E55A2"/>
    <w:rsid w:val="00812384"/>
    <w:rsid w:val="008D2BAA"/>
    <w:rsid w:val="009C434C"/>
    <w:rsid w:val="00AD15D0"/>
    <w:rsid w:val="00DF1ECC"/>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69D4"/>
  <w15:docId w15:val="{947ABA61-0B12-45E8-8A30-6F97F73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color w:val="00000A"/>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character" w:customStyle="1" w:styleId="Internetskapoveznica">
    <w:name w:val="Internetska poveznica"/>
    <w:basedOn w:val="Zadanifontodlomka"/>
    <w:uiPriority w:val="99"/>
    <w:unhideWhenUsed/>
    <w:rsid w:val="00DF183C"/>
    <w:rPr>
      <w:color w:val="0563C1" w:themeColor="hyperlink"/>
      <w:u w:val="single"/>
    </w:rPr>
  </w:style>
  <w:style w:type="character" w:styleId="SlijeenaHiperveza">
    <w:name w:val="FollowedHyperlink"/>
    <w:basedOn w:val="Zadanifontodlomka"/>
    <w:uiPriority w:val="99"/>
    <w:semiHidden/>
    <w:unhideWhenUsed/>
    <w:qFormat/>
    <w:rsid w:val="00C131B2"/>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entury Gothic" w:hAnsi="Century Gothic" w:cs="Symbol"/>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entury Gothic" w:hAnsi="Century Gothic" w:cs="Symbol"/>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Century Gothic" w:hAnsi="Century Gothic" w:cs="Symbol"/>
      <w:sz w:val="20"/>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entury Gothic" w:hAnsi="Century Gothic" w:cs="Symbo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paragraph" w:styleId="Odlomakpopisa">
    <w:name w:val="List Paragraph"/>
    <w:basedOn w:val="Normal"/>
    <w:uiPriority w:val="34"/>
    <w:qFormat/>
    <w:rsid w:val="00DF183C"/>
    <w:pPr>
      <w:spacing w:after="160" w:line="252"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eza">
    <w:name w:val="Hyperlink"/>
    <w:basedOn w:val="Zadanifontodlomka"/>
    <w:uiPriority w:val="99"/>
    <w:unhideWhenUsed/>
    <w:rsid w:val="00AD15D0"/>
    <w:rPr>
      <w:color w:val="0563C1" w:themeColor="hyperlink"/>
      <w:u w:val="single"/>
    </w:rPr>
  </w:style>
  <w:style w:type="character" w:styleId="Nerijeenospominjanje">
    <w:name w:val="Unresolved Mention"/>
    <w:basedOn w:val="Zadanifontodlomka"/>
    <w:uiPriority w:val="99"/>
    <w:semiHidden/>
    <w:unhideWhenUsed/>
    <w:rsid w:val="00AD1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hatsapp.com/le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goldfm.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DF42-F08F-48E8-90E9-C07E5C1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6029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3</cp:revision>
  <dcterms:created xsi:type="dcterms:W3CDTF">2022-11-04T10:03:00Z</dcterms:created>
  <dcterms:modified xsi:type="dcterms:W3CDTF">2022-11-04T11:54:00Z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